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09EF" w14:textId="1A3C4656" w:rsidR="0067172C" w:rsidRDefault="008E0091" w:rsidP="008E0091">
      <w:pPr>
        <w:pBdr>
          <w:bottom w:val="single" w:sz="4" w:space="1" w:color="auto"/>
        </w:pBdr>
      </w:pPr>
      <w:r>
        <w:rPr>
          <w:b/>
          <w:bCs/>
        </w:rPr>
        <w:t>Minutes of Tollcross Community Council Meeting</w:t>
      </w:r>
      <w:r w:rsidR="00BC1B54">
        <w:rPr>
          <w:b/>
          <w:bCs/>
        </w:rPr>
        <w:t xml:space="preserve"> 2</w:t>
      </w:r>
      <w:r w:rsidR="005D38EF">
        <w:rPr>
          <w:b/>
          <w:bCs/>
        </w:rPr>
        <w:t>7</w:t>
      </w:r>
      <w:r w:rsidR="00E251F4">
        <w:rPr>
          <w:b/>
          <w:bCs/>
        </w:rPr>
        <w:t xml:space="preserve"> </w:t>
      </w:r>
      <w:r w:rsidR="005D38EF">
        <w:rPr>
          <w:b/>
          <w:bCs/>
        </w:rPr>
        <w:t xml:space="preserve">March </w:t>
      </w:r>
      <w:r>
        <w:rPr>
          <w:b/>
          <w:bCs/>
        </w:rPr>
        <w:t>202</w:t>
      </w:r>
      <w:r w:rsidR="005D38EF">
        <w:rPr>
          <w:b/>
          <w:bCs/>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CA3636" w14:paraId="2571C37B" w14:textId="77777777" w:rsidTr="00A20B6E">
        <w:tc>
          <w:tcPr>
            <w:tcW w:w="1555" w:type="dxa"/>
          </w:tcPr>
          <w:p w14:paraId="67F1CDBC" w14:textId="03440EC5" w:rsidR="00CA3636" w:rsidRPr="009062B8" w:rsidRDefault="00533CEA" w:rsidP="00A20B6E">
            <w:pPr>
              <w:pStyle w:val="ListParagraph"/>
              <w:numPr>
                <w:ilvl w:val="0"/>
                <w:numId w:val="2"/>
              </w:numPr>
            </w:pPr>
            <w:r w:rsidRPr="009062B8">
              <w:t>Welcome</w:t>
            </w:r>
          </w:p>
        </w:tc>
        <w:tc>
          <w:tcPr>
            <w:tcW w:w="7795" w:type="dxa"/>
          </w:tcPr>
          <w:p w14:paraId="3431B0A8" w14:textId="7F7451FC" w:rsidR="00D13599" w:rsidRDefault="00533CEA" w:rsidP="00A20B6E">
            <w:pPr>
              <w:rPr>
                <w:b/>
                <w:bCs/>
              </w:rPr>
            </w:pPr>
            <w:r>
              <w:rPr>
                <w:b/>
                <w:bCs/>
              </w:rPr>
              <w:t>Present</w:t>
            </w:r>
          </w:p>
          <w:p w14:paraId="54D511BE" w14:textId="77777777" w:rsidR="00D13599" w:rsidRDefault="00D13599" w:rsidP="00A20B6E"/>
          <w:p w14:paraId="1B55D77B" w14:textId="61081EB0" w:rsidR="00D13599" w:rsidRPr="00D46EDE" w:rsidRDefault="00D13599" w:rsidP="00A20B6E">
            <w:r w:rsidRPr="00D13599">
              <w:t>Members</w:t>
            </w:r>
            <w:r>
              <w:rPr>
                <w:b/>
                <w:bCs/>
              </w:rPr>
              <w:t xml:space="preserve">: </w:t>
            </w:r>
            <w:r w:rsidR="00533CEA">
              <w:t xml:space="preserve">Richard Allen, Roger </w:t>
            </w:r>
            <w:proofErr w:type="spellStart"/>
            <w:r w:rsidR="00533CEA">
              <w:t>Colkett</w:t>
            </w:r>
            <w:proofErr w:type="spellEnd"/>
            <w:r w:rsidR="00533CEA">
              <w:t>, Iain Black,</w:t>
            </w:r>
            <w:r>
              <w:t xml:space="preserve"> Rebecca Fairbair</w:t>
            </w:r>
            <w:r w:rsidR="005D38EF">
              <w:t>n, Paul Beswick</w:t>
            </w:r>
            <w:r w:rsidR="00D46EDE">
              <w:t xml:space="preserve">, Andy </w:t>
            </w:r>
            <w:proofErr w:type="spellStart"/>
            <w:r w:rsidR="00D46EDE">
              <w:t>Devenport</w:t>
            </w:r>
            <w:proofErr w:type="spellEnd"/>
          </w:p>
          <w:p w14:paraId="542498D7" w14:textId="77777777" w:rsidR="00D13599" w:rsidRDefault="00D13599" w:rsidP="00A20B6E"/>
          <w:p w14:paraId="3C7C0613" w14:textId="19C64913" w:rsidR="00D13599" w:rsidRDefault="00D13599" w:rsidP="00A20B6E">
            <w:r>
              <w:t xml:space="preserve">Councillors: </w:t>
            </w:r>
            <w:r w:rsidR="00533CEA">
              <w:t>Margaret Graham</w:t>
            </w:r>
            <w:r w:rsidR="005D38EF">
              <w:t>, Claire Miller</w:t>
            </w:r>
          </w:p>
          <w:p w14:paraId="70418FA2" w14:textId="77777777" w:rsidR="00CA3636" w:rsidRDefault="00CA3636" w:rsidP="00A20B6E">
            <w:pPr>
              <w:rPr>
                <w:b/>
                <w:bCs/>
              </w:rPr>
            </w:pPr>
          </w:p>
          <w:p w14:paraId="7A48A802" w14:textId="796F40C8" w:rsidR="00B35248" w:rsidRDefault="00533CEA" w:rsidP="00A20B6E">
            <w:r>
              <w:rPr>
                <w:b/>
                <w:bCs/>
              </w:rPr>
              <w:t xml:space="preserve">Apologies: </w:t>
            </w:r>
            <w:r w:rsidR="007A088A" w:rsidRPr="007A088A">
              <w:t>Fiona Allen</w:t>
            </w:r>
            <w:r w:rsidR="005D38EF">
              <w:t xml:space="preserve">, Jo </w:t>
            </w:r>
            <w:proofErr w:type="spellStart"/>
            <w:r w:rsidR="005D38EF">
              <w:t>Mowatt</w:t>
            </w:r>
            <w:proofErr w:type="spellEnd"/>
            <w:r w:rsidR="005D38EF">
              <w:t xml:space="preserve">, Tim </w:t>
            </w:r>
            <w:proofErr w:type="spellStart"/>
            <w:r w:rsidR="005D38EF">
              <w:t>Puntiss</w:t>
            </w:r>
            <w:proofErr w:type="spellEnd"/>
          </w:p>
          <w:p w14:paraId="58131336" w14:textId="32B19210" w:rsidR="001B5AC8" w:rsidRDefault="00B35248" w:rsidP="00A20B6E">
            <w:r>
              <w:t>Absent</w:t>
            </w:r>
            <w:r w:rsidR="000135D2">
              <w:t xml:space="preserve">: Liz Summerfield, </w:t>
            </w:r>
            <w:r w:rsidR="00207297">
              <w:t>Cllr Findlay Macfarlane</w:t>
            </w:r>
          </w:p>
          <w:p w14:paraId="7638F568" w14:textId="77777777" w:rsidR="001B5AC8" w:rsidRDefault="001B5AC8" w:rsidP="00A20B6E"/>
          <w:p w14:paraId="49BAB178" w14:textId="7B7A8DC1" w:rsidR="00533CEA" w:rsidRDefault="001B5AC8" w:rsidP="00A20B6E">
            <w:r>
              <w:t xml:space="preserve">No </w:t>
            </w:r>
            <w:r w:rsidR="00D11945">
              <w:t>police representatives</w:t>
            </w:r>
            <w:r>
              <w:t>.</w:t>
            </w:r>
          </w:p>
          <w:p w14:paraId="426E885A" w14:textId="5CA9918C" w:rsidR="00533CEA" w:rsidRDefault="00533CEA" w:rsidP="00A20B6E">
            <w:pPr>
              <w:rPr>
                <w:b/>
                <w:bCs/>
              </w:rPr>
            </w:pPr>
          </w:p>
        </w:tc>
      </w:tr>
      <w:tr w:rsidR="00CA3636" w14:paraId="3ED8A9A9" w14:textId="77777777" w:rsidTr="00A20B6E">
        <w:tc>
          <w:tcPr>
            <w:tcW w:w="1555" w:type="dxa"/>
          </w:tcPr>
          <w:p w14:paraId="186516E9" w14:textId="4A12A477" w:rsidR="00CA3636" w:rsidRPr="009062B8" w:rsidRDefault="00B61705" w:rsidP="00A20B6E">
            <w:pPr>
              <w:pStyle w:val="ListParagraph"/>
              <w:numPr>
                <w:ilvl w:val="0"/>
                <w:numId w:val="2"/>
              </w:numPr>
            </w:pPr>
            <w:r w:rsidRPr="009062B8">
              <w:t>Minutes of last meeting</w:t>
            </w:r>
          </w:p>
        </w:tc>
        <w:tc>
          <w:tcPr>
            <w:tcW w:w="7795" w:type="dxa"/>
          </w:tcPr>
          <w:p w14:paraId="57CB073D" w14:textId="6EAEC2F4" w:rsidR="003E2B83" w:rsidRDefault="00B61705" w:rsidP="00A20B6E">
            <w:r>
              <w:t>Co</w:t>
            </w:r>
            <w:r w:rsidR="00154705">
              <w:t>rrection</w:t>
            </w:r>
            <w:r w:rsidR="003E2B83">
              <w:t>s</w:t>
            </w:r>
            <w:r w:rsidR="009A6F35">
              <w:t xml:space="preserve"> and Matters Arising</w:t>
            </w:r>
            <w:r w:rsidR="00154705">
              <w:t xml:space="preserve">: </w:t>
            </w:r>
          </w:p>
          <w:p w14:paraId="5FCE4314" w14:textId="7793E5A7" w:rsidR="00B61705" w:rsidRDefault="003E2B83" w:rsidP="003E2B83">
            <w:pPr>
              <w:pStyle w:val="ListParagraph"/>
              <w:numPr>
                <w:ilvl w:val="0"/>
                <w:numId w:val="4"/>
              </w:numPr>
            </w:pPr>
            <w:r>
              <w:t>Section 3: “haven’t generally been able to find volunteers” rather than no volunteers could be found.</w:t>
            </w:r>
          </w:p>
          <w:p w14:paraId="7FDE3937" w14:textId="1CEAB432" w:rsidR="003E2B83" w:rsidRDefault="009A6F35" w:rsidP="003E2B83">
            <w:pPr>
              <w:pStyle w:val="ListParagraph"/>
              <w:numPr>
                <w:ilvl w:val="0"/>
                <w:numId w:val="4"/>
              </w:numPr>
            </w:pPr>
            <w:r>
              <w:t>Section 11</w:t>
            </w:r>
            <w:r w:rsidR="003E2B83">
              <w:t xml:space="preserve">: </w:t>
            </w:r>
            <w:r w:rsidR="003E2B83" w:rsidRPr="009B4E1E">
              <w:t xml:space="preserve">Cllr </w:t>
            </w:r>
            <w:r w:rsidR="00F77EB6" w:rsidRPr="009B4E1E">
              <w:t xml:space="preserve">Graham </w:t>
            </w:r>
            <w:r w:rsidR="009B4E1E" w:rsidRPr="009B4E1E">
              <w:t>will</w:t>
            </w:r>
            <w:r w:rsidR="00F77EB6" w:rsidRPr="009B4E1E">
              <w:t xml:space="preserve"> explore the process under which</w:t>
            </w:r>
            <w:r w:rsidR="009B4E1E" w:rsidRPr="009B4E1E">
              <w:t xml:space="preserve"> developers’</w:t>
            </w:r>
            <w:r w:rsidR="00F77EB6" w:rsidRPr="009B4E1E">
              <w:t xml:space="preserve"> </w:t>
            </w:r>
            <w:r w:rsidR="009B4E1E" w:rsidRPr="009B4E1E">
              <w:t xml:space="preserve">routine blocking of pavements for long periods </w:t>
            </w:r>
            <w:r w:rsidR="00F77EB6" w:rsidRPr="009B4E1E">
              <w:t>becomes permissible.</w:t>
            </w:r>
            <w:r w:rsidR="00F77EB6">
              <w:t xml:space="preserve"> </w:t>
            </w:r>
          </w:p>
          <w:p w14:paraId="5BF2951E" w14:textId="04FC9E11" w:rsidR="00D46EDE" w:rsidRDefault="00252A40" w:rsidP="00A20B6E">
            <w:pPr>
              <w:pStyle w:val="ListParagraph"/>
              <w:numPr>
                <w:ilvl w:val="0"/>
                <w:numId w:val="4"/>
              </w:numPr>
            </w:pPr>
            <w:r>
              <w:t>Boundaries discussed and noted below.</w:t>
            </w:r>
          </w:p>
          <w:p w14:paraId="4752BA5E" w14:textId="77777777" w:rsidR="00B61705" w:rsidRDefault="00B61705" w:rsidP="00A20B6E"/>
          <w:p w14:paraId="4BA08AF4" w14:textId="7542F3AD" w:rsidR="00B61705" w:rsidRDefault="00B61705" w:rsidP="00A20B6E">
            <w:r>
              <w:t>The minutes of the last meeting were approved, proposed by</w:t>
            </w:r>
            <w:r w:rsidR="00F77EB6">
              <w:t xml:space="preserve"> Andy Davenport, seconded by </w:t>
            </w:r>
            <w:r w:rsidR="008D77DC">
              <w:t xml:space="preserve">Roger </w:t>
            </w:r>
            <w:proofErr w:type="spellStart"/>
            <w:r w:rsidR="008D77DC">
              <w:t>C</w:t>
            </w:r>
            <w:r w:rsidR="00207297">
              <w:t>olkett</w:t>
            </w:r>
            <w:proofErr w:type="spellEnd"/>
            <w:r w:rsidR="00F77EB6">
              <w:t>.</w:t>
            </w:r>
          </w:p>
          <w:p w14:paraId="792C9839" w14:textId="77777777" w:rsidR="00CA3636" w:rsidRDefault="00CA3636" w:rsidP="00D964D5">
            <w:pPr>
              <w:rPr>
                <w:b/>
                <w:bCs/>
              </w:rPr>
            </w:pPr>
          </w:p>
        </w:tc>
      </w:tr>
      <w:tr w:rsidR="00CA3636" w14:paraId="7FD15199" w14:textId="77777777" w:rsidTr="00A20B6E">
        <w:tc>
          <w:tcPr>
            <w:tcW w:w="1555" w:type="dxa"/>
          </w:tcPr>
          <w:p w14:paraId="18F1820D" w14:textId="6672969A" w:rsidR="00CA3636" w:rsidRPr="009062B8" w:rsidRDefault="009062B8" w:rsidP="00A20B6E">
            <w:pPr>
              <w:pStyle w:val="ListParagraph"/>
              <w:numPr>
                <w:ilvl w:val="0"/>
                <w:numId w:val="2"/>
              </w:numPr>
            </w:pPr>
            <w:r w:rsidRPr="009062B8">
              <w:t>Members</w:t>
            </w:r>
          </w:p>
        </w:tc>
        <w:tc>
          <w:tcPr>
            <w:tcW w:w="7795" w:type="dxa"/>
          </w:tcPr>
          <w:p w14:paraId="4DAF78A8" w14:textId="39BE314D" w:rsidR="009062B8" w:rsidRDefault="00F77EB6" w:rsidP="00A32774">
            <w:r>
              <w:t xml:space="preserve">We currently have nine members (from a maximum of 12) and no representative members (where we are allowed six). </w:t>
            </w:r>
            <w:r w:rsidR="00F53F17">
              <w:t>Many</w:t>
            </w:r>
            <w:r>
              <w:t xml:space="preserve"> CCs have made the point repeatedly to Edinburgh</w:t>
            </w:r>
            <w:r w:rsidR="001A179E">
              <w:t xml:space="preserve"> </w:t>
            </w:r>
            <w:r>
              <w:t xml:space="preserve">City Council that the process required for community organisations to become representative members of CCs is too onerous to enable </w:t>
            </w:r>
            <w:r w:rsidR="00F53F17">
              <w:t>them</w:t>
            </w:r>
            <w:r>
              <w:t xml:space="preserve"> to join.</w:t>
            </w:r>
            <w:r w:rsidR="00AB5F3F">
              <w:t xml:space="preserve"> The “scheme” (for changes to how CCs work) is likely to lead to more changes which may provide an opportunity to raise this again.</w:t>
            </w:r>
          </w:p>
          <w:p w14:paraId="0416F568" w14:textId="6834D3D5" w:rsidR="00A32774" w:rsidRDefault="00A32774" w:rsidP="00A32774">
            <w:pPr>
              <w:rPr>
                <w:b/>
                <w:bCs/>
              </w:rPr>
            </w:pPr>
          </w:p>
        </w:tc>
      </w:tr>
      <w:tr w:rsidR="00CA3636" w14:paraId="66E3F2C2" w14:textId="77777777" w:rsidTr="00A20B6E">
        <w:tc>
          <w:tcPr>
            <w:tcW w:w="1555" w:type="dxa"/>
          </w:tcPr>
          <w:p w14:paraId="1C344AFA" w14:textId="6AF58BFB" w:rsidR="00CA3636" w:rsidRPr="009062B8" w:rsidRDefault="00F42D4F" w:rsidP="00A20B6E">
            <w:pPr>
              <w:pStyle w:val="ListParagraph"/>
              <w:numPr>
                <w:ilvl w:val="0"/>
                <w:numId w:val="2"/>
              </w:numPr>
            </w:pPr>
            <w:r>
              <w:t>Updates</w:t>
            </w:r>
          </w:p>
        </w:tc>
        <w:tc>
          <w:tcPr>
            <w:tcW w:w="7795" w:type="dxa"/>
          </w:tcPr>
          <w:p w14:paraId="7323339B" w14:textId="2F507D7A" w:rsidR="003F5B35" w:rsidRDefault="00F42D4F" w:rsidP="00A20B6E">
            <w:r>
              <w:rPr>
                <w:b/>
                <w:bCs/>
              </w:rPr>
              <w:t>Police:</w:t>
            </w:r>
            <w:r w:rsidR="001072D6">
              <w:rPr>
                <w:b/>
                <w:bCs/>
              </w:rPr>
              <w:t xml:space="preserve"> </w:t>
            </w:r>
            <w:r w:rsidR="00AB5F3F">
              <w:t>South West Community Newsletter received today provides useful contacts and updates on activity. It does not seem to cover any of the TXCC area. R</w:t>
            </w:r>
            <w:r w:rsidR="00AB5F3F" w:rsidRPr="00AB5F3F">
              <w:t>epresentation anticipated</w:t>
            </w:r>
            <w:r w:rsidR="00AB5F3F">
              <w:rPr>
                <w:b/>
                <w:bCs/>
              </w:rPr>
              <w:t xml:space="preserve"> </w:t>
            </w:r>
            <w:r w:rsidR="00AB5F3F" w:rsidRPr="00AB5F3F">
              <w:t>in Ju</w:t>
            </w:r>
            <w:r w:rsidR="00AB5F3F">
              <w:t>ne</w:t>
            </w:r>
            <w:r w:rsidR="00AB5F3F" w:rsidRPr="00AB5F3F">
              <w:t>.</w:t>
            </w:r>
          </w:p>
          <w:p w14:paraId="7E207347" w14:textId="77777777" w:rsidR="00F42D4F" w:rsidRDefault="00F42D4F" w:rsidP="00A20B6E"/>
          <w:p w14:paraId="5B0DCB81" w14:textId="7D1788BA" w:rsidR="00FC66FF" w:rsidRPr="008D0211" w:rsidRDefault="00962446" w:rsidP="00A20B6E">
            <w:pPr>
              <w:rPr>
                <w:b/>
                <w:bCs/>
              </w:rPr>
            </w:pPr>
            <w:r w:rsidRPr="004024D4">
              <w:rPr>
                <w:b/>
                <w:bCs/>
              </w:rPr>
              <w:t xml:space="preserve">Councillors: </w:t>
            </w:r>
          </w:p>
          <w:p w14:paraId="77DAFAE9" w14:textId="130833C0" w:rsidR="00B16672" w:rsidRPr="008D673E" w:rsidRDefault="008D673E" w:rsidP="00A20B6E">
            <w:pPr>
              <w:pStyle w:val="ListParagraph"/>
              <w:numPr>
                <w:ilvl w:val="0"/>
                <w:numId w:val="1"/>
              </w:numPr>
            </w:pPr>
            <w:r>
              <w:rPr>
                <w:b/>
                <w:bCs/>
              </w:rPr>
              <w:t>Issue 1.</w:t>
            </w:r>
            <w:r w:rsidR="002F5CEB">
              <w:rPr>
                <w:b/>
                <w:bCs/>
              </w:rPr>
              <w:t xml:space="preserve"> </w:t>
            </w:r>
            <w:r w:rsidR="00FC528D">
              <w:t>Cllr Graham had a motion to congratulate community councillors next mon</w:t>
            </w:r>
            <w:r w:rsidR="009B4E1E">
              <w:t>th</w:t>
            </w:r>
            <w:r w:rsidR="00FC528D">
              <w:t xml:space="preserve">. The Lord Provost has been requested to host a reception for </w:t>
            </w:r>
            <w:r w:rsidR="00F53F17">
              <w:t>community councillors</w:t>
            </w:r>
            <w:r w:rsidR="00FC528D">
              <w:t xml:space="preserve"> in advance of elections to encourage people to stand.</w:t>
            </w:r>
          </w:p>
          <w:p w14:paraId="27F13BB0" w14:textId="61BDAE99" w:rsidR="008D0211" w:rsidRDefault="008D673E" w:rsidP="00553256">
            <w:pPr>
              <w:pStyle w:val="ListParagraph"/>
              <w:numPr>
                <w:ilvl w:val="0"/>
                <w:numId w:val="1"/>
              </w:numPr>
            </w:pPr>
            <w:r>
              <w:rPr>
                <w:b/>
                <w:bCs/>
              </w:rPr>
              <w:t>Issue 2.</w:t>
            </w:r>
            <w:r w:rsidR="00E90236">
              <w:rPr>
                <w:b/>
                <w:bCs/>
              </w:rPr>
              <w:t xml:space="preserve"> </w:t>
            </w:r>
            <w:r w:rsidR="00FC528D">
              <w:t xml:space="preserve">Cllr Graham will </w:t>
            </w:r>
            <w:r w:rsidR="009B4E1E">
              <w:t>explore when work to deliver the fountain designed by Chris Wigglesworth at the canal will begin</w:t>
            </w:r>
            <w:r w:rsidR="00FC528D">
              <w:t>.</w:t>
            </w:r>
          </w:p>
          <w:p w14:paraId="69314443" w14:textId="0BF6B8FF" w:rsidR="00C3578A" w:rsidRDefault="00C3578A" w:rsidP="00553256">
            <w:pPr>
              <w:pStyle w:val="ListParagraph"/>
              <w:numPr>
                <w:ilvl w:val="0"/>
                <w:numId w:val="1"/>
              </w:numPr>
            </w:pPr>
            <w:r>
              <w:rPr>
                <w:b/>
                <w:bCs/>
              </w:rPr>
              <w:t>Issue 3.</w:t>
            </w:r>
            <w:r>
              <w:t xml:space="preserve"> Cllr Miller has been focused on health and social care. </w:t>
            </w:r>
          </w:p>
          <w:p w14:paraId="1D2D1DFB" w14:textId="0B4D1A29" w:rsidR="00553256" w:rsidRPr="00F42D4F" w:rsidRDefault="00553256" w:rsidP="00553256">
            <w:pPr>
              <w:pStyle w:val="ListParagraph"/>
              <w:ind w:left="360"/>
            </w:pPr>
          </w:p>
        </w:tc>
      </w:tr>
      <w:tr w:rsidR="00CA3636" w14:paraId="7DD477D3" w14:textId="77777777" w:rsidTr="00A20B6E">
        <w:tc>
          <w:tcPr>
            <w:tcW w:w="1555" w:type="dxa"/>
          </w:tcPr>
          <w:p w14:paraId="51E4EEBE" w14:textId="20C3C048" w:rsidR="00CA3636" w:rsidRPr="009F7746" w:rsidRDefault="00B07E7C" w:rsidP="00A20B6E">
            <w:pPr>
              <w:pStyle w:val="ListParagraph"/>
              <w:numPr>
                <w:ilvl w:val="0"/>
                <w:numId w:val="2"/>
              </w:numPr>
            </w:pPr>
            <w:r>
              <w:t>Tollcross Matters</w:t>
            </w:r>
          </w:p>
        </w:tc>
        <w:tc>
          <w:tcPr>
            <w:tcW w:w="7795" w:type="dxa"/>
          </w:tcPr>
          <w:p w14:paraId="04153749" w14:textId="71F1BA3E" w:rsidR="00C3578A" w:rsidRDefault="00B07E7C" w:rsidP="00A20B6E">
            <w:r>
              <w:rPr>
                <w:b/>
                <w:bCs/>
              </w:rPr>
              <w:t>The website</w:t>
            </w:r>
            <w:r w:rsidR="00711504">
              <w:rPr>
                <w:b/>
                <w:bCs/>
              </w:rPr>
              <w:t xml:space="preserve">: </w:t>
            </w:r>
            <w:r w:rsidR="00C3578A">
              <w:t xml:space="preserve">If </w:t>
            </w:r>
            <w:r w:rsidR="003E4B4A">
              <w:t>members</w:t>
            </w:r>
            <w:r w:rsidR="00C3578A">
              <w:t xml:space="preserve"> would like news stories to be added, send to PB. TXCC discussed the balance between deleting historical </w:t>
            </w:r>
            <w:r w:rsidR="0098398D">
              <w:t xml:space="preserve">records to enable easier use of the website and the need for an easy to access archive. </w:t>
            </w:r>
          </w:p>
          <w:p w14:paraId="48865C8C" w14:textId="5D1D6725" w:rsidR="00B07E7C" w:rsidRDefault="00B07E7C" w:rsidP="00A20B6E">
            <w:pPr>
              <w:rPr>
                <w:b/>
                <w:bCs/>
              </w:rPr>
            </w:pPr>
          </w:p>
          <w:p w14:paraId="4C0AE509" w14:textId="6182C665" w:rsidR="0098398D" w:rsidRDefault="0098398D" w:rsidP="00A20B6E">
            <w:r w:rsidRPr="0098398D">
              <w:rPr>
                <w:b/>
                <w:bCs/>
              </w:rPr>
              <w:t>Twitter (X):</w:t>
            </w:r>
            <w:r>
              <w:t xml:space="preserve"> A lot of</w:t>
            </w:r>
            <w:r w:rsidR="00F6063F">
              <w:t xml:space="preserve"> information comes through on this platform from other CCs and ECC.</w:t>
            </w:r>
          </w:p>
          <w:p w14:paraId="0B5C319B" w14:textId="6AE7B2A7" w:rsidR="00F6063F" w:rsidRDefault="00F6063F" w:rsidP="00A20B6E"/>
          <w:p w14:paraId="55BDA0B9" w14:textId="6E51DD15" w:rsidR="00F6063F" w:rsidRDefault="00F6063F" w:rsidP="00A20B6E">
            <w:r>
              <w:rPr>
                <w:b/>
                <w:bCs/>
              </w:rPr>
              <w:t xml:space="preserve">The Tollcross Clock: </w:t>
            </w:r>
            <w:r>
              <w:t xml:space="preserve">The traffic island where the clock stood has been paved. The island is not on the route of any of the formal pedestrian crossings; given this, TXCC noted that the decision to pave this does not seem to make any </w:t>
            </w:r>
            <w:r>
              <w:lastRenderedPageBreak/>
              <w:t>sense. In addition it appears that</w:t>
            </w:r>
            <w:r w:rsidR="003E4B4A">
              <w:t xml:space="preserve"> TX junction furniture is </w:t>
            </w:r>
            <w:r>
              <w:t xml:space="preserve">beginning to change. This seems contradictory to the messaging that TX redevelopment means the clock cannot be reinstalled at this time. </w:t>
            </w:r>
          </w:p>
          <w:p w14:paraId="78756A56" w14:textId="4B7D709C" w:rsidR="00A87C55" w:rsidRDefault="00A87C55" w:rsidP="00A20B6E"/>
          <w:p w14:paraId="263881D7" w14:textId="3A153C88" w:rsidR="00252A40" w:rsidRDefault="00A87C55" w:rsidP="00252A40">
            <w:r>
              <w:rPr>
                <w:b/>
                <w:bCs/>
              </w:rPr>
              <w:t xml:space="preserve">TX junction traffic flow and pedestrians: </w:t>
            </w:r>
            <w:r>
              <w:t>TXCC discussed the issues for pedestrians at the junction. For the junction to work for pedestrians (who are supposed to be the primary users of the cit</w:t>
            </w:r>
            <w:r w:rsidR="003E4B4A">
              <w:t>y’</w:t>
            </w:r>
            <w:r>
              <w:t xml:space="preserve">s roads) there needs to be a change to the sequencing </w:t>
            </w:r>
            <w:r w:rsidR="003E4B4A">
              <w:t xml:space="preserve">and timings </w:t>
            </w:r>
            <w:r>
              <w:t xml:space="preserve">for traffic lights to allow pedestrians to cross the entire junction in one go. There does not </w:t>
            </w:r>
            <w:r w:rsidR="003E4B4A">
              <w:t>appear</w:t>
            </w:r>
            <w:r>
              <w:t xml:space="preserve"> to be a clear council plan for traffic at this dangerous junction.</w:t>
            </w:r>
          </w:p>
          <w:p w14:paraId="1FF356A7" w14:textId="77777777" w:rsidR="00252A40" w:rsidRDefault="00252A40" w:rsidP="00252A40">
            <w:pPr>
              <w:rPr>
                <w:b/>
                <w:bCs/>
              </w:rPr>
            </w:pPr>
          </w:p>
          <w:p w14:paraId="4FC82FE0" w14:textId="5E8C5A6F" w:rsidR="00252A40" w:rsidRDefault="00252A40" w:rsidP="00252A40">
            <w:r w:rsidRPr="00252A40">
              <w:rPr>
                <w:b/>
                <w:bCs/>
              </w:rPr>
              <w:t xml:space="preserve">Community Council Boundaries: </w:t>
            </w:r>
            <w:r w:rsidR="00AF7656">
              <w:t xml:space="preserve">PB has submitted TXCC views on this. </w:t>
            </w:r>
            <w:r>
              <w:t xml:space="preserve">The proposed changes relating to Lothian Road and Haymarket Station have been suggested by the West End CC with no clear rationale. TXCC views this as a proposal that </w:t>
            </w:r>
            <w:r w:rsidR="003E4B4A">
              <w:t xml:space="preserve">unnecessarily </w:t>
            </w:r>
            <w:r>
              <w:t xml:space="preserve">splits communities and creates complexity for businesses operating on Lothian Road. </w:t>
            </w:r>
            <w:r w:rsidRPr="00252A40">
              <w:rPr>
                <w:b/>
                <w:bCs/>
              </w:rPr>
              <w:t xml:space="preserve">PB </w:t>
            </w:r>
            <w:r>
              <w:rPr>
                <w:b/>
                <w:bCs/>
              </w:rPr>
              <w:t>will</w:t>
            </w:r>
            <w:r w:rsidRPr="00252A40">
              <w:rPr>
                <w:b/>
                <w:bCs/>
              </w:rPr>
              <w:t xml:space="preserve"> forward his response </w:t>
            </w:r>
            <w:r>
              <w:rPr>
                <w:b/>
                <w:bCs/>
              </w:rPr>
              <w:t xml:space="preserve">on the boundaries </w:t>
            </w:r>
            <w:r w:rsidRPr="00252A40">
              <w:rPr>
                <w:b/>
                <w:bCs/>
              </w:rPr>
              <w:t>to Cllr Graham</w:t>
            </w:r>
            <w:r w:rsidR="003E4B4A">
              <w:rPr>
                <w:b/>
                <w:bCs/>
              </w:rPr>
              <w:t>; Cllr Graham will</w:t>
            </w:r>
            <w:r w:rsidRPr="00252A40">
              <w:rPr>
                <w:b/>
                <w:bCs/>
              </w:rPr>
              <w:t xml:space="preserve"> follow up.</w:t>
            </w:r>
          </w:p>
          <w:p w14:paraId="56A7C8F0" w14:textId="5F03212F" w:rsidR="00B07E7C" w:rsidRPr="00AF7656" w:rsidRDefault="00B07E7C" w:rsidP="00AF7656">
            <w:pPr>
              <w:rPr>
                <w:b/>
                <w:bCs/>
              </w:rPr>
            </w:pPr>
          </w:p>
        </w:tc>
      </w:tr>
      <w:tr w:rsidR="00CA3636" w14:paraId="29E6CD3C" w14:textId="77777777" w:rsidTr="00A20B6E">
        <w:tc>
          <w:tcPr>
            <w:tcW w:w="1555" w:type="dxa"/>
          </w:tcPr>
          <w:p w14:paraId="5B05D548" w14:textId="5F2182A1" w:rsidR="00CA3636" w:rsidRPr="009F7746" w:rsidRDefault="00017739" w:rsidP="00A20B6E">
            <w:pPr>
              <w:pStyle w:val="ListParagraph"/>
              <w:numPr>
                <w:ilvl w:val="0"/>
                <w:numId w:val="2"/>
              </w:numPr>
            </w:pPr>
            <w:r>
              <w:lastRenderedPageBreak/>
              <w:t>Planning</w:t>
            </w:r>
          </w:p>
        </w:tc>
        <w:tc>
          <w:tcPr>
            <w:tcW w:w="7795" w:type="dxa"/>
          </w:tcPr>
          <w:p w14:paraId="53EF6F1B" w14:textId="734CAFDF" w:rsidR="00252A40" w:rsidRDefault="00252A40" w:rsidP="009D3815">
            <w:r>
              <w:rPr>
                <w:b/>
                <w:bCs/>
              </w:rPr>
              <w:t>New student accommodation residence application on Dundee Street</w:t>
            </w:r>
            <w:r w:rsidR="00256BA4">
              <w:rPr>
                <w:b/>
                <w:bCs/>
              </w:rPr>
              <w:t>:</w:t>
            </w:r>
            <w:r>
              <w:rPr>
                <w:b/>
                <w:bCs/>
              </w:rPr>
              <w:t xml:space="preserve"> </w:t>
            </w:r>
            <w:r>
              <w:t xml:space="preserve">Not in TXCC boundaries and despite the area being overflowing with student accommodation TXCC does not think an objection will make any difference. We have objected to 16, and all have been approved. </w:t>
            </w:r>
            <w:r w:rsidR="003E4B4A">
              <w:t xml:space="preserve">It was noted that </w:t>
            </w:r>
            <w:r>
              <w:t xml:space="preserve">ECC has the power to ensure gaps </w:t>
            </w:r>
            <w:r w:rsidR="003E4B4A">
              <w:t xml:space="preserve">in the city </w:t>
            </w:r>
            <w:r>
              <w:t xml:space="preserve">are used for housing but do not </w:t>
            </w:r>
            <w:r w:rsidR="003E4B4A">
              <w:t>seem to be using</w:t>
            </w:r>
            <w:r>
              <w:t xml:space="preserve"> this</w:t>
            </w:r>
            <w:r w:rsidR="003E4B4A">
              <w:t xml:space="preserve"> despite the city’s housing crisis.</w:t>
            </w:r>
          </w:p>
          <w:p w14:paraId="3AC150CF" w14:textId="2545E958" w:rsidR="00106C1E" w:rsidRDefault="00106C1E" w:rsidP="009D3815"/>
          <w:p w14:paraId="0615AE23" w14:textId="108D8026" w:rsidR="00106C1E" w:rsidRPr="00106C1E" w:rsidRDefault="00106C1E" w:rsidP="009D3815">
            <w:r>
              <w:rPr>
                <w:b/>
                <w:bCs/>
              </w:rPr>
              <w:t>New application for upward extension of a building on Semple St</w:t>
            </w:r>
            <w:r w:rsidR="00256BA4">
              <w:rPr>
                <w:b/>
                <w:bCs/>
              </w:rPr>
              <w:t>:</w:t>
            </w:r>
            <w:r>
              <w:rPr>
                <w:b/>
                <w:bCs/>
              </w:rPr>
              <w:t xml:space="preserve"> </w:t>
            </w:r>
            <w:r>
              <w:t>As the proposal sits within the footprint of the building and will not be visible from the ground, TXCC will not object.</w:t>
            </w:r>
          </w:p>
          <w:p w14:paraId="701B1FC2" w14:textId="77777777" w:rsidR="00252A40" w:rsidRDefault="00252A40" w:rsidP="009D3815">
            <w:pPr>
              <w:rPr>
                <w:b/>
                <w:bCs/>
              </w:rPr>
            </w:pPr>
          </w:p>
          <w:p w14:paraId="51A5A9F6" w14:textId="5CCC0198" w:rsidR="00FA3853" w:rsidRDefault="0099245D" w:rsidP="00A20B6E">
            <w:r w:rsidRPr="00BD5256">
              <w:rPr>
                <w:b/>
                <w:bCs/>
              </w:rPr>
              <w:t>Short Term Let</w:t>
            </w:r>
            <w:r w:rsidR="00C94983">
              <w:rPr>
                <w:b/>
                <w:bCs/>
              </w:rPr>
              <w:t>s</w:t>
            </w:r>
            <w:r w:rsidRPr="00BD5256">
              <w:rPr>
                <w:b/>
                <w:bCs/>
              </w:rPr>
              <w:t xml:space="preserve"> (STL)</w:t>
            </w:r>
            <w:r w:rsidR="00C94983">
              <w:rPr>
                <w:b/>
                <w:bCs/>
              </w:rPr>
              <w:t>:</w:t>
            </w:r>
            <w:r w:rsidR="009A7AFA">
              <w:t xml:space="preserve"> </w:t>
            </w:r>
            <w:r w:rsidR="00106C1E">
              <w:t xml:space="preserve">7 more </w:t>
            </w:r>
            <w:r w:rsidR="00C546C9" w:rsidRPr="00C94983">
              <w:t>applications this month,</w:t>
            </w:r>
            <w:r w:rsidR="00106C1E">
              <w:t xml:space="preserve"> now 193 in </w:t>
            </w:r>
            <w:r w:rsidR="00117771">
              <w:t>TX</w:t>
            </w:r>
            <w:r w:rsidR="00106C1E">
              <w:t xml:space="preserve"> area</w:t>
            </w:r>
            <w:r w:rsidR="00117771">
              <w:t xml:space="preserve"> and about 300 license applications (applications for home renting and home sharing make up the difference). </w:t>
            </w:r>
            <w:r w:rsidR="00106C1E">
              <w:t>Websters</w:t>
            </w:r>
            <w:r w:rsidR="00117771">
              <w:t>’</w:t>
            </w:r>
            <w:r w:rsidR="00106C1E">
              <w:t xml:space="preserve"> Land is now almost entirely STLs</w:t>
            </w:r>
            <w:r w:rsidR="00117771">
              <w:t>; TXCC had objected to an application at 406 Webster’s Land which was refused but a new application is now in</w:t>
            </w:r>
            <w:r w:rsidR="00106C1E">
              <w:t xml:space="preserve">. </w:t>
            </w:r>
            <w:r w:rsidR="00117771">
              <w:t>A</w:t>
            </w:r>
            <w:r w:rsidR="00AF7656">
              <w:t>pplication</w:t>
            </w:r>
            <w:r w:rsidR="00117771">
              <w:t>s are not being</w:t>
            </w:r>
            <w:r w:rsidR="00AF7656">
              <w:t xml:space="preserve"> refused despite complaints from residents. </w:t>
            </w:r>
          </w:p>
          <w:p w14:paraId="7541E813" w14:textId="7C710FCB" w:rsidR="00106C1E" w:rsidRDefault="00106C1E" w:rsidP="00A20B6E"/>
          <w:p w14:paraId="1877D85C" w14:textId="24B0D20F" w:rsidR="00106C1E" w:rsidRDefault="00256BA4" w:rsidP="00A20B6E">
            <w:r>
              <w:rPr>
                <w:b/>
                <w:bCs/>
              </w:rPr>
              <w:t>E</w:t>
            </w:r>
            <w:r w:rsidR="00106C1E">
              <w:rPr>
                <w:b/>
                <w:bCs/>
              </w:rPr>
              <w:t>lectric advertisements on bus stops</w:t>
            </w:r>
            <w:r>
              <w:rPr>
                <w:b/>
                <w:bCs/>
              </w:rPr>
              <w:t>:</w:t>
            </w:r>
            <w:r w:rsidR="00106C1E">
              <w:rPr>
                <w:b/>
                <w:bCs/>
              </w:rPr>
              <w:t xml:space="preserve"> </w:t>
            </w:r>
            <w:r w:rsidR="00106C1E">
              <w:t>TXCC noted an apparent conflict of interest in th</w:t>
            </w:r>
            <w:r>
              <w:t>e</w:t>
            </w:r>
            <w:r w:rsidR="00106C1E">
              <w:t xml:space="preserve"> decision </w:t>
            </w:r>
            <w:r>
              <w:t>to install 35 of these and noted the</w:t>
            </w:r>
            <w:r w:rsidR="00106C1E">
              <w:t xml:space="preserve"> unnecessary use of electricity</w:t>
            </w:r>
            <w:r>
              <w:t xml:space="preserve"> being contradictory to the city’s N</w:t>
            </w:r>
            <w:r w:rsidR="00106C1E">
              <w:t xml:space="preserve">et </w:t>
            </w:r>
            <w:r>
              <w:t>Z</w:t>
            </w:r>
            <w:r w:rsidR="00106C1E">
              <w:t>ero</w:t>
            </w:r>
            <w:r>
              <w:t xml:space="preserve"> ambitions</w:t>
            </w:r>
            <w:r w:rsidR="00AF7656">
              <w:t>. TXCC discussed how this could be sustainably powered, through solar or capturing energy from passing footfall</w:t>
            </w:r>
            <w:r>
              <w:t>.</w:t>
            </w:r>
          </w:p>
          <w:p w14:paraId="7C46A094" w14:textId="3C8B589C" w:rsidR="00AF7656" w:rsidRDefault="00AF7656" w:rsidP="00A20B6E"/>
          <w:p w14:paraId="48D3227A" w14:textId="01DF0446" w:rsidR="00AF7656" w:rsidRPr="00AF7656" w:rsidRDefault="00AF7656" w:rsidP="00A20B6E">
            <w:r>
              <w:rPr>
                <w:b/>
                <w:bCs/>
              </w:rPr>
              <w:t>50 Gillespie Crescent is still being reviewed by the Reporter.</w:t>
            </w:r>
          </w:p>
          <w:p w14:paraId="09D42046" w14:textId="50A439B6" w:rsidR="00147BE3" w:rsidRPr="00147BE3" w:rsidRDefault="00147BE3" w:rsidP="00252A40"/>
        </w:tc>
      </w:tr>
      <w:tr w:rsidR="00CA3636" w14:paraId="68813632" w14:textId="77777777" w:rsidTr="00A20B6E">
        <w:tc>
          <w:tcPr>
            <w:tcW w:w="1555" w:type="dxa"/>
          </w:tcPr>
          <w:p w14:paraId="165C4C4B" w14:textId="3AFF60B3" w:rsidR="00017739" w:rsidRPr="009F7746" w:rsidRDefault="00017739" w:rsidP="00A20B6E">
            <w:pPr>
              <w:pStyle w:val="ListParagraph"/>
              <w:numPr>
                <w:ilvl w:val="0"/>
                <w:numId w:val="2"/>
              </w:numPr>
            </w:pPr>
            <w:r>
              <w:t xml:space="preserve">Licensing </w:t>
            </w:r>
          </w:p>
        </w:tc>
        <w:tc>
          <w:tcPr>
            <w:tcW w:w="7795" w:type="dxa"/>
          </w:tcPr>
          <w:p w14:paraId="78C570D3" w14:textId="58974EB2" w:rsidR="00311CC8" w:rsidRDefault="002022C6" w:rsidP="00A20B6E">
            <w:r>
              <w:rPr>
                <w:b/>
                <w:bCs/>
              </w:rPr>
              <w:t xml:space="preserve">New licences discussed: </w:t>
            </w:r>
            <w:r w:rsidR="00F53F17">
              <w:t xml:space="preserve">TXCC discussed the application for a karaoke facility in the lower ground floor of a local Japanese restaurant. TXCC agreed it was not worth objecting to this, given an existing licence exists. </w:t>
            </w:r>
          </w:p>
          <w:p w14:paraId="6AFBFFAD" w14:textId="608C864F" w:rsidR="002022C6" w:rsidRDefault="002022C6" w:rsidP="00A20B6E"/>
          <w:p w14:paraId="1AB0791E" w14:textId="77777777" w:rsidR="002022C6" w:rsidRDefault="002022C6" w:rsidP="00A20B6E">
            <w:pPr>
              <w:rPr>
                <w:b/>
                <w:bCs/>
              </w:rPr>
            </w:pPr>
            <w:r>
              <w:rPr>
                <w:b/>
                <w:bCs/>
              </w:rPr>
              <w:t xml:space="preserve">Licensing processes: </w:t>
            </w:r>
          </w:p>
          <w:p w14:paraId="0A096549" w14:textId="0DF2270F" w:rsidR="002022C6" w:rsidRDefault="002022C6" w:rsidP="002022C6">
            <w:pPr>
              <w:pStyle w:val="ListParagraph"/>
              <w:numPr>
                <w:ilvl w:val="0"/>
                <w:numId w:val="1"/>
              </w:numPr>
            </w:pPr>
            <w:r>
              <w:t>There are no standing orders for the licensing board. RC has raised this as a matter as it means that the public are unable to make noted interjections</w:t>
            </w:r>
            <w:r w:rsidR="00256BA4">
              <w:t xml:space="preserve">, including on any </w:t>
            </w:r>
            <w:r>
              <w:t xml:space="preserve">points of order. </w:t>
            </w:r>
          </w:p>
          <w:p w14:paraId="5034D813" w14:textId="214A499F" w:rsidR="002022C6" w:rsidRDefault="00DF48E0" w:rsidP="002022C6">
            <w:pPr>
              <w:pStyle w:val="ListParagraph"/>
              <w:numPr>
                <w:ilvl w:val="0"/>
                <w:numId w:val="1"/>
              </w:numPr>
            </w:pPr>
            <w:r>
              <w:lastRenderedPageBreak/>
              <w:t xml:space="preserve">On overprovision, </w:t>
            </w:r>
            <w:r w:rsidR="002022C6">
              <w:t xml:space="preserve">RC </w:t>
            </w:r>
            <w:r>
              <w:t xml:space="preserve">will </w:t>
            </w:r>
            <w:r w:rsidR="002022C6">
              <w:t>rais</w:t>
            </w:r>
            <w:r>
              <w:t>e</w:t>
            </w:r>
            <w:r w:rsidR="002022C6">
              <w:t xml:space="preserve"> questions </w:t>
            </w:r>
            <w:r>
              <w:t xml:space="preserve">around how exceptions to the policy are framed re </w:t>
            </w:r>
            <w:r w:rsidR="002022C6">
              <w:t>licensing in areas of over provision and whether these are ever turned down.</w:t>
            </w:r>
          </w:p>
          <w:p w14:paraId="48B8DF71" w14:textId="13DD5428" w:rsidR="002022C6" w:rsidRPr="002022C6" w:rsidRDefault="002022C6" w:rsidP="002022C6">
            <w:pPr>
              <w:pStyle w:val="ListParagraph"/>
              <w:numPr>
                <w:ilvl w:val="0"/>
                <w:numId w:val="1"/>
              </w:numPr>
            </w:pPr>
            <w:r>
              <w:t>RC is engaging with the re-examination of the clause that prevents activity which can be heard (rather than being “an audible nuisance”) in the tenements above.</w:t>
            </w:r>
          </w:p>
          <w:p w14:paraId="6DE79663" w14:textId="0680C8DB" w:rsidR="00147BE3" w:rsidRPr="00147BE3" w:rsidRDefault="00147BE3" w:rsidP="00DF5640"/>
        </w:tc>
      </w:tr>
      <w:tr w:rsidR="00CA3636" w14:paraId="14EF913A" w14:textId="77777777" w:rsidTr="00A20B6E">
        <w:tc>
          <w:tcPr>
            <w:tcW w:w="1555" w:type="dxa"/>
          </w:tcPr>
          <w:p w14:paraId="4008FB19" w14:textId="4803866F" w:rsidR="00CA3636" w:rsidRPr="009F7746" w:rsidRDefault="009F7746" w:rsidP="00A20B6E">
            <w:pPr>
              <w:pStyle w:val="ListParagraph"/>
              <w:numPr>
                <w:ilvl w:val="0"/>
                <w:numId w:val="2"/>
              </w:numPr>
            </w:pPr>
            <w:r w:rsidRPr="009F7746">
              <w:lastRenderedPageBreak/>
              <w:t>AOB</w:t>
            </w:r>
          </w:p>
        </w:tc>
        <w:tc>
          <w:tcPr>
            <w:tcW w:w="7795" w:type="dxa"/>
          </w:tcPr>
          <w:p w14:paraId="1F9D7253" w14:textId="4968EB7E" w:rsidR="001C6535" w:rsidRDefault="00DF48E0" w:rsidP="00A20B6E">
            <w:r w:rsidRPr="00256BA4">
              <w:rPr>
                <w:b/>
                <w:bCs/>
              </w:rPr>
              <w:t>Meadows Festival:</w:t>
            </w:r>
            <w:r>
              <w:t xml:space="preserve"> </w:t>
            </w:r>
            <w:r w:rsidR="00256BA4">
              <w:t xml:space="preserve">Following </w:t>
            </w:r>
            <w:r>
              <w:t>Cllr Macfarlane</w:t>
            </w:r>
            <w:r w:rsidR="00256BA4">
              <w:t>’s</w:t>
            </w:r>
            <w:r>
              <w:t xml:space="preserve"> work to explore</w:t>
            </w:r>
            <w:r w:rsidR="00256BA4">
              <w:t xml:space="preserve"> d</w:t>
            </w:r>
            <w:r>
              <w:t>iscretion</w:t>
            </w:r>
            <w:r w:rsidR="00256BA4">
              <w:t xml:space="preserve"> around</w:t>
            </w:r>
            <w:r>
              <w:t xml:space="preserve"> when charging can be applied</w:t>
            </w:r>
            <w:r w:rsidR="00256BA4">
              <w:t xml:space="preserve"> a</w:t>
            </w:r>
            <w:r>
              <w:t xml:space="preserve"> lower fee </w:t>
            </w:r>
            <w:r w:rsidR="00BB3CB0">
              <w:t xml:space="preserve">of £2520 </w:t>
            </w:r>
            <w:r>
              <w:t>has been proposed</w:t>
            </w:r>
            <w:r w:rsidR="00BB3CB0">
              <w:t>. Cllr Graham confirmed she has also raised this with licensing; and a 50% discount has been offered. This is welcomed but the increase of £2519 from the previous charge is contrary to ECC statements on</w:t>
            </w:r>
            <w:r w:rsidR="005E2AB2">
              <w:t xml:space="preserve"> support </w:t>
            </w:r>
            <w:r w:rsidR="00BB3CB0">
              <w:t xml:space="preserve">for </w:t>
            </w:r>
            <w:r w:rsidR="005E2AB2">
              <w:t>community events</w:t>
            </w:r>
            <w:r w:rsidR="00BB3CB0">
              <w:t xml:space="preserve"> and is likely to prevent</w:t>
            </w:r>
            <w:r w:rsidR="005E2AB2">
              <w:t xml:space="preserve"> Meadows Fest</w:t>
            </w:r>
            <w:r w:rsidR="00BB3CB0">
              <w:t>ival taking place on it’s 50</w:t>
            </w:r>
            <w:r w:rsidR="00BB3CB0" w:rsidRPr="00BB3CB0">
              <w:rPr>
                <w:vertAlign w:val="superscript"/>
              </w:rPr>
              <w:t>th</w:t>
            </w:r>
            <w:r w:rsidR="00BB3CB0">
              <w:t xml:space="preserve"> anniversary (and the city of Edinburgh’s 900</w:t>
            </w:r>
            <w:r w:rsidR="00BB3CB0" w:rsidRPr="00BB3CB0">
              <w:rPr>
                <w:vertAlign w:val="superscript"/>
              </w:rPr>
              <w:t>th</w:t>
            </w:r>
            <w:r w:rsidR="00BB3CB0">
              <w:t xml:space="preserve"> anniversary)</w:t>
            </w:r>
            <w:r w:rsidR="005E2AB2">
              <w:t>. TXCC advise</w:t>
            </w:r>
            <w:r w:rsidR="00BB3CB0">
              <w:t>d</w:t>
            </w:r>
            <w:r w:rsidR="005E2AB2">
              <w:t xml:space="preserve"> AD to write to Councillors</w:t>
            </w:r>
            <w:r w:rsidR="001A179E">
              <w:t>, highlighting th</w:t>
            </w:r>
            <w:r w:rsidR="00BB3CB0">
              <w:t>is</w:t>
            </w:r>
            <w:r w:rsidR="005E2AB2">
              <w:t xml:space="preserve">. </w:t>
            </w:r>
          </w:p>
          <w:p w14:paraId="1B7A7395" w14:textId="77777777" w:rsidR="002452EB" w:rsidRDefault="002452EB" w:rsidP="00A20B6E"/>
          <w:p w14:paraId="5782B986" w14:textId="58F59DC4" w:rsidR="00CA3636" w:rsidRPr="00010301" w:rsidRDefault="000C72D6" w:rsidP="00A20B6E">
            <w:r w:rsidRPr="00010301">
              <w:t>Meeting closed at 20.</w:t>
            </w:r>
            <w:r w:rsidR="00EC27D4">
              <w:t>35</w:t>
            </w:r>
          </w:p>
          <w:p w14:paraId="75F12CB4" w14:textId="77777777" w:rsidR="005D0567" w:rsidRDefault="005D0567" w:rsidP="00A20B6E">
            <w:pPr>
              <w:rPr>
                <w:b/>
                <w:bCs/>
              </w:rPr>
            </w:pPr>
          </w:p>
          <w:p w14:paraId="3EBAC94E" w14:textId="1B327235" w:rsidR="00E135DA" w:rsidRDefault="000C72D6" w:rsidP="00A20B6E">
            <w:pPr>
              <w:rPr>
                <w:b/>
                <w:bCs/>
              </w:rPr>
            </w:pPr>
            <w:r>
              <w:rPr>
                <w:b/>
                <w:bCs/>
              </w:rPr>
              <w:t xml:space="preserve">Next meeting at 19.00, Wednesday </w:t>
            </w:r>
            <w:r w:rsidR="00106C1E">
              <w:rPr>
                <w:b/>
                <w:bCs/>
              </w:rPr>
              <w:t>24 April 2</w:t>
            </w:r>
            <w:r w:rsidR="009479A4">
              <w:rPr>
                <w:b/>
                <w:bCs/>
              </w:rPr>
              <w:t>02</w:t>
            </w:r>
            <w:r w:rsidR="006255CD">
              <w:rPr>
                <w:b/>
                <w:bCs/>
              </w:rPr>
              <w:t>4</w:t>
            </w:r>
            <w:r w:rsidR="00E135DA">
              <w:rPr>
                <w:b/>
                <w:bCs/>
              </w:rPr>
              <w:t xml:space="preserve"> </w:t>
            </w:r>
          </w:p>
          <w:p w14:paraId="3395CD3E" w14:textId="2711F2AD" w:rsidR="00010301" w:rsidRDefault="00E135DA" w:rsidP="004554EF">
            <w:pPr>
              <w:rPr>
                <w:b/>
                <w:bCs/>
              </w:rPr>
            </w:pPr>
            <w:r>
              <w:rPr>
                <w:b/>
                <w:bCs/>
              </w:rPr>
              <w:t>Discussion topic</w:t>
            </w:r>
            <w:r w:rsidR="00B65947">
              <w:rPr>
                <w:b/>
                <w:bCs/>
              </w:rPr>
              <w:t xml:space="preserve">s: </w:t>
            </w:r>
            <w:r w:rsidR="00256BA4">
              <w:rPr>
                <w:b/>
                <w:bCs/>
              </w:rPr>
              <w:t>a</w:t>
            </w:r>
            <w:r w:rsidR="00EC27D4">
              <w:rPr>
                <w:b/>
                <w:bCs/>
              </w:rPr>
              <w:t>ny additions for agenda</w:t>
            </w:r>
            <w:r w:rsidR="00256BA4">
              <w:rPr>
                <w:b/>
                <w:bCs/>
              </w:rPr>
              <w:t xml:space="preserve"> to be raised</w:t>
            </w:r>
            <w:r w:rsidR="00EC27D4">
              <w:rPr>
                <w:b/>
                <w:bCs/>
              </w:rPr>
              <w:t xml:space="preserve"> by 1</w:t>
            </w:r>
            <w:r w:rsidR="00256BA4">
              <w:rPr>
                <w:b/>
                <w:bCs/>
              </w:rPr>
              <w:t>9 April</w:t>
            </w:r>
          </w:p>
        </w:tc>
      </w:tr>
    </w:tbl>
    <w:p w14:paraId="76267E7E" w14:textId="49EAB78B" w:rsidR="00256AC6" w:rsidRDefault="00256AC6" w:rsidP="009A023F"/>
    <w:sectPr w:rsidR="00256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D231" w14:textId="77777777" w:rsidR="007F670E" w:rsidRDefault="007F670E" w:rsidP="003B21E3">
      <w:pPr>
        <w:spacing w:after="0" w:line="240" w:lineRule="auto"/>
      </w:pPr>
      <w:r>
        <w:separator/>
      </w:r>
    </w:p>
  </w:endnote>
  <w:endnote w:type="continuationSeparator" w:id="0">
    <w:p w14:paraId="7D6B23D2" w14:textId="77777777" w:rsidR="007F670E" w:rsidRDefault="007F670E" w:rsidP="003B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0E97" w14:textId="77777777" w:rsidR="007F670E" w:rsidRDefault="007F670E" w:rsidP="003B21E3">
      <w:pPr>
        <w:spacing w:after="0" w:line="240" w:lineRule="auto"/>
      </w:pPr>
      <w:r>
        <w:separator/>
      </w:r>
    </w:p>
  </w:footnote>
  <w:footnote w:type="continuationSeparator" w:id="0">
    <w:p w14:paraId="17E54388" w14:textId="77777777" w:rsidR="007F670E" w:rsidRDefault="007F670E" w:rsidP="003B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54"/>
    <w:multiLevelType w:val="hybridMultilevel"/>
    <w:tmpl w:val="1EBEE830"/>
    <w:lvl w:ilvl="0" w:tplc="4C781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41DFB"/>
    <w:multiLevelType w:val="hybridMultilevel"/>
    <w:tmpl w:val="EAE296A2"/>
    <w:lvl w:ilvl="0" w:tplc="052E0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600C8"/>
    <w:multiLevelType w:val="hybridMultilevel"/>
    <w:tmpl w:val="69F677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C463FF"/>
    <w:multiLevelType w:val="hybridMultilevel"/>
    <w:tmpl w:val="BFA80C0E"/>
    <w:lvl w:ilvl="0" w:tplc="5F5CE69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3945241">
    <w:abstractNumId w:val="3"/>
  </w:num>
  <w:num w:numId="2" w16cid:durableId="218514720">
    <w:abstractNumId w:val="2"/>
  </w:num>
  <w:num w:numId="3" w16cid:durableId="355156466">
    <w:abstractNumId w:val="0"/>
  </w:num>
  <w:num w:numId="4" w16cid:durableId="32265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69"/>
    <w:rsid w:val="00003075"/>
    <w:rsid w:val="00006E5E"/>
    <w:rsid w:val="00010301"/>
    <w:rsid w:val="000135D2"/>
    <w:rsid w:val="00014452"/>
    <w:rsid w:val="00015632"/>
    <w:rsid w:val="0001754C"/>
    <w:rsid w:val="00017739"/>
    <w:rsid w:val="00025A33"/>
    <w:rsid w:val="0003534C"/>
    <w:rsid w:val="0003572E"/>
    <w:rsid w:val="00046130"/>
    <w:rsid w:val="00061554"/>
    <w:rsid w:val="00066B87"/>
    <w:rsid w:val="00076867"/>
    <w:rsid w:val="000813BC"/>
    <w:rsid w:val="00084129"/>
    <w:rsid w:val="000901F7"/>
    <w:rsid w:val="00090FC4"/>
    <w:rsid w:val="00095102"/>
    <w:rsid w:val="00097EF1"/>
    <w:rsid w:val="000A12C3"/>
    <w:rsid w:val="000B071D"/>
    <w:rsid w:val="000B4735"/>
    <w:rsid w:val="000B5308"/>
    <w:rsid w:val="000C0720"/>
    <w:rsid w:val="000C72D6"/>
    <w:rsid w:val="000D3E9B"/>
    <w:rsid w:val="000E2FAA"/>
    <w:rsid w:val="000E7EC8"/>
    <w:rsid w:val="000E7F0E"/>
    <w:rsid w:val="000E7F8C"/>
    <w:rsid w:val="00101E95"/>
    <w:rsid w:val="00106C1E"/>
    <w:rsid w:val="001072D6"/>
    <w:rsid w:val="00117771"/>
    <w:rsid w:val="00121C3D"/>
    <w:rsid w:val="00122B92"/>
    <w:rsid w:val="00126470"/>
    <w:rsid w:val="00127373"/>
    <w:rsid w:val="001327A1"/>
    <w:rsid w:val="00147124"/>
    <w:rsid w:val="00147BE3"/>
    <w:rsid w:val="00151718"/>
    <w:rsid w:val="00152133"/>
    <w:rsid w:val="0015237C"/>
    <w:rsid w:val="00154473"/>
    <w:rsid w:val="00154705"/>
    <w:rsid w:val="00164ED0"/>
    <w:rsid w:val="00166026"/>
    <w:rsid w:val="00172394"/>
    <w:rsid w:val="00173E29"/>
    <w:rsid w:val="00192BD8"/>
    <w:rsid w:val="00196F7C"/>
    <w:rsid w:val="00197949"/>
    <w:rsid w:val="001A179E"/>
    <w:rsid w:val="001B3972"/>
    <w:rsid w:val="001B3BB6"/>
    <w:rsid w:val="001B52D5"/>
    <w:rsid w:val="001B5AC8"/>
    <w:rsid w:val="001C14E1"/>
    <w:rsid w:val="001C61DF"/>
    <w:rsid w:val="001C6535"/>
    <w:rsid w:val="001C7530"/>
    <w:rsid w:val="001D241E"/>
    <w:rsid w:val="001E2F44"/>
    <w:rsid w:val="001E3DBA"/>
    <w:rsid w:val="001F6636"/>
    <w:rsid w:val="002022C6"/>
    <w:rsid w:val="00207297"/>
    <w:rsid w:val="0022393A"/>
    <w:rsid w:val="00226D12"/>
    <w:rsid w:val="002305D3"/>
    <w:rsid w:val="00232130"/>
    <w:rsid w:val="00235B2B"/>
    <w:rsid w:val="0024069D"/>
    <w:rsid w:val="00244BA0"/>
    <w:rsid w:val="002452EB"/>
    <w:rsid w:val="00246B79"/>
    <w:rsid w:val="00250B3E"/>
    <w:rsid w:val="00252530"/>
    <w:rsid w:val="00252A40"/>
    <w:rsid w:val="0025417C"/>
    <w:rsid w:val="00256AC6"/>
    <w:rsid w:val="00256BA4"/>
    <w:rsid w:val="0026093B"/>
    <w:rsid w:val="00260F7A"/>
    <w:rsid w:val="00261193"/>
    <w:rsid w:val="00265900"/>
    <w:rsid w:val="00284B69"/>
    <w:rsid w:val="00297C9D"/>
    <w:rsid w:val="002A0BB5"/>
    <w:rsid w:val="002A3EA5"/>
    <w:rsid w:val="002A5932"/>
    <w:rsid w:val="002A7604"/>
    <w:rsid w:val="002B24AE"/>
    <w:rsid w:val="002B25AA"/>
    <w:rsid w:val="002B62F1"/>
    <w:rsid w:val="002C3634"/>
    <w:rsid w:val="002D2B54"/>
    <w:rsid w:val="002E4705"/>
    <w:rsid w:val="002F5CEB"/>
    <w:rsid w:val="002F7415"/>
    <w:rsid w:val="00303615"/>
    <w:rsid w:val="003077C9"/>
    <w:rsid w:val="00310656"/>
    <w:rsid w:val="00311CC8"/>
    <w:rsid w:val="003124F4"/>
    <w:rsid w:val="00341FB9"/>
    <w:rsid w:val="003503C3"/>
    <w:rsid w:val="003650F4"/>
    <w:rsid w:val="003747EB"/>
    <w:rsid w:val="0038670F"/>
    <w:rsid w:val="00386ADC"/>
    <w:rsid w:val="0039053C"/>
    <w:rsid w:val="003A178A"/>
    <w:rsid w:val="003A31DD"/>
    <w:rsid w:val="003A69D6"/>
    <w:rsid w:val="003B21E3"/>
    <w:rsid w:val="003B3C64"/>
    <w:rsid w:val="003B7E03"/>
    <w:rsid w:val="003C023E"/>
    <w:rsid w:val="003C1A2E"/>
    <w:rsid w:val="003C51BF"/>
    <w:rsid w:val="003D01A1"/>
    <w:rsid w:val="003D239A"/>
    <w:rsid w:val="003D50B5"/>
    <w:rsid w:val="003E2B83"/>
    <w:rsid w:val="003E4B4A"/>
    <w:rsid w:val="003E5434"/>
    <w:rsid w:val="003F5B35"/>
    <w:rsid w:val="004013C4"/>
    <w:rsid w:val="004024D4"/>
    <w:rsid w:val="004038C2"/>
    <w:rsid w:val="00411504"/>
    <w:rsid w:val="00413AFB"/>
    <w:rsid w:val="004140E4"/>
    <w:rsid w:val="0041427D"/>
    <w:rsid w:val="0041435B"/>
    <w:rsid w:val="00414367"/>
    <w:rsid w:val="00414A61"/>
    <w:rsid w:val="004156D8"/>
    <w:rsid w:val="00415962"/>
    <w:rsid w:val="00437D59"/>
    <w:rsid w:val="00442C7E"/>
    <w:rsid w:val="00445091"/>
    <w:rsid w:val="004554EF"/>
    <w:rsid w:val="004720CF"/>
    <w:rsid w:val="00474446"/>
    <w:rsid w:val="004806DC"/>
    <w:rsid w:val="004863AD"/>
    <w:rsid w:val="00493EE9"/>
    <w:rsid w:val="004963BB"/>
    <w:rsid w:val="004B3594"/>
    <w:rsid w:val="004C1362"/>
    <w:rsid w:val="004C4153"/>
    <w:rsid w:val="004C441B"/>
    <w:rsid w:val="004C474D"/>
    <w:rsid w:val="004C6B40"/>
    <w:rsid w:val="004D16AF"/>
    <w:rsid w:val="004D1A75"/>
    <w:rsid w:val="004D2072"/>
    <w:rsid w:val="004D4898"/>
    <w:rsid w:val="004D6BE1"/>
    <w:rsid w:val="004E2414"/>
    <w:rsid w:val="004E766B"/>
    <w:rsid w:val="004F7351"/>
    <w:rsid w:val="004F7A25"/>
    <w:rsid w:val="005010A2"/>
    <w:rsid w:val="00507DE8"/>
    <w:rsid w:val="00522B6B"/>
    <w:rsid w:val="005250AA"/>
    <w:rsid w:val="00533CEA"/>
    <w:rsid w:val="00541519"/>
    <w:rsid w:val="005529C0"/>
    <w:rsid w:val="00553256"/>
    <w:rsid w:val="00555327"/>
    <w:rsid w:val="005564B3"/>
    <w:rsid w:val="00576ADB"/>
    <w:rsid w:val="005807AC"/>
    <w:rsid w:val="00580B89"/>
    <w:rsid w:val="0058599B"/>
    <w:rsid w:val="005960B8"/>
    <w:rsid w:val="005A00BE"/>
    <w:rsid w:val="005B5F17"/>
    <w:rsid w:val="005C0B8E"/>
    <w:rsid w:val="005C3263"/>
    <w:rsid w:val="005D0567"/>
    <w:rsid w:val="005D38EF"/>
    <w:rsid w:val="005D5B7D"/>
    <w:rsid w:val="005D6404"/>
    <w:rsid w:val="005E2AB2"/>
    <w:rsid w:val="005E441D"/>
    <w:rsid w:val="005E7CCF"/>
    <w:rsid w:val="005F2299"/>
    <w:rsid w:val="005F4108"/>
    <w:rsid w:val="00607271"/>
    <w:rsid w:val="00614041"/>
    <w:rsid w:val="0061739B"/>
    <w:rsid w:val="00617935"/>
    <w:rsid w:val="0062215E"/>
    <w:rsid w:val="006255CD"/>
    <w:rsid w:val="00626953"/>
    <w:rsid w:val="00630851"/>
    <w:rsid w:val="00632EAD"/>
    <w:rsid w:val="00635EB1"/>
    <w:rsid w:val="00652955"/>
    <w:rsid w:val="00655770"/>
    <w:rsid w:val="00660D27"/>
    <w:rsid w:val="006635B4"/>
    <w:rsid w:val="00670874"/>
    <w:rsid w:val="0067172C"/>
    <w:rsid w:val="00671873"/>
    <w:rsid w:val="00682172"/>
    <w:rsid w:val="00682994"/>
    <w:rsid w:val="00684239"/>
    <w:rsid w:val="00684D48"/>
    <w:rsid w:val="00685A1D"/>
    <w:rsid w:val="00687CCB"/>
    <w:rsid w:val="006953CF"/>
    <w:rsid w:val="00696F7B"/>
    <w:rsid w:val="006A38BC"/>
    <w:rsid w:val="006B3715"/>
    <w:rsid w:val="006C625C"/>
    <w:rsid w:val="006D2290"/>
    <w:rsid w:val="006D532C"/>
    <w:rsid w:val="006F68BB"/>
    <w:rsid w:val="007037D9"/>
    <w:rsid w:val="0070544C"/>
    <w:rsid w:val="00707177"/>
    <w:rsid w:val="00711504"/>
    <w:rsid w:val="00715C89"/>
    <w:rsid w:val="0071700B"/>
    <w:rsid w:val="007277EE"/>
    <w:rsid w:val="0073108F"/>
    <w:rsid w:val="007312A9"/>
    <w:rsid w:val="00743BDB"/>
    <w:rsid w:val="00746FDE"/>
    <w:rsid w:val="00747373"/>
    <w:rsid w:val="007657E8"/>
    <w:rsid w:val="00774575"/>
    <w:rsid w:val="007747FE"/>
    <w:rsid w:val="007769F1"/>
    <w:rsid w:val="007876DD"/>
    <w:rsid w:val="00796CD1"/>
    <w:rsid w:val="007A088A"/>
    <w:rsid w:val="007A3F76"/>
    <w:rsid w:val="007A489E"/>
    <w:rsid w:val="007A6A7F"/>
    <w:rsid w:val="007C2FDC"/>
    <w:rsid w:val="007D333D"/>
    <w:rsid w:val="007E039E"/>
    <w:rsid w:val="007E4AF9"/>
    <w:rsid w:val="007E7748"/>
    <w:rsid w:val="007F0CDB"/>
    <w:rsid w:val="007F4463"/>
    <w:rsid w:val="007F670E"/>
    <w:rsid w:val="00806AA9"/>
    <w:rsid w:val="008077A4"/>
    <w:rsid w:val="00812D85"/>
    <w:rsid w:val="008147B5"/>
    <w:rsid w:val="008276FF"/>
    <w:rsid w:val="00827D56"/>
    <w:rsid w:val="008324C7"/>
    <w:rsid w:val="00840287"/>
    <w:rsid w:val="00841E4B"/>
    <w:rsid w:val="0084230C"/>
    <w:rsid w:val="00845079"/>
    <w:rsid w:val="00847DBA"/>
    <w:rsid w:val="00871210"/>
    <w:rsid w:val="008800B4"/>
    <w:rsid w:val="008823DE"/>
    <w:rsid w:val="00890533"/>
    <w:rsid w:val="008929C1"/>
    <w:rsid w:val="008A7070"/>
    <w:rsid w:val="008B468C"/>
    <w:rsid w:val="008C4B80"/>
    <w:rsid w:val="008D0211"/>
    <w:rsid w:val="008D673E"/>
    <w:rsid w:val="008D77DC"/>
    <w:rsid w:val="008E0091"/>
    <w:rsid w:val="008E014E"/>
    <w:rsid w:val="008E7D77"/>
    <w:rsid w:val="008F4260"/>
    <w:rsid w:val="00901755"/>
    <w:rsid w:val="009023B6"/>
    <w:rsid w:val="009062B8"/>
    <w:rsid w:val="009106CD"/>
    <w:rsid w:val="009146B4"/>
    <w:rsid w:val="009147FF"/>
    <w:rsid w:val="0091639E"/>
    <w:rsid w:val="00923279"/>
    <w:rsid w:val="00923924"/>
    <w:rsid w:val="00923BDD"/>
    <w:rsid w:val="00927A37"/>
    <w:rsid w:val="009344A2"/>
    <w:rsid w:val="00943995"/>
    <w:rsid w:val="009479A4"/>
    <w:rsid w:val="00952C42"/>
    <w:rsid w:val="0096058E"/>
    <w:rsid w:val="00961638"/>
    <w:rsid w:val="00962446"/>
    <w:rsid w:val="009644BE"/>
    <w:rsid w:val="00965EAE"/>
    <w:rsid w:val="0098398D"/>
    <w:rsid w:val="0099169F"/>
    <w:rsid w:val="0099245D"/>
    <w:rsid w:val="0099406E"/>
    <w:rsid w:val="009A023F"/>
    <w:rsid w:val="009A22FC"/>
    <w:rsid w:val="009A3894"/>
    <w:rsid w:val="009A42FA"/>
    <w:rsid w:val="009A6F35"/>
    <w:rsid w:val="009A7AFA"/>
    <w:rsid w:val="009B03A4"/>
    <w:rsid w:val="009B1222"/>
    <w:rsid w:val="009B1F91"/>
    <w:rsid w:val="009B4E1E"/>
    <w:rsid w:val="009C0844"/>
    <w:rsid w:val="009C1881"/>
    <w:rsid w:val="009C6E51"/>
    <w:rsid w:val="009D0C2A"/>
    <w:rsid w:val="009D1745"/>
    <w:rsid w:val="009D2420"/>
    <w:rsid w:val="009D3815"/>
    <w:rsid w:val="009D7791"/>
    <w:rsid w:val="009E1D21"/>
    <w:rsid w:val="009F5311"/>
    <w:rsid w:val="009F7746"/>
    <w:rsid w:val="009F7BB0"/>
    <w:rsid w:val="00A01A30"/>
    <w:rsid w:val="00A01C65"/>
    <w:rsid w:val="00A04D7D"/>
    <w:rsid w:val="00A051B3"/>
    <w:rsid w:val="00A10A33"/>
    <w:rsid w:val="00A1723B"/>
    <w:rsid w:val="00A177C5"/>
    <w:rsid w:val="00A20422"/>
    <w:rsid w:val="00A20B6E"/>
    <w:rsid w:val="00A21DC1"/>
    <w:rsid w:val="00A26192"/>
    <w:rsid w:val="00A32542"/>
    <w:rsid w:val="00A32774"/>
    <w:rsid w:val="00A34B42"/>
    <w:rsid w:val="00A41312"/>
    <w:rsid w:val="00A468FE"/>
    <w:rsid w:val="00A53E41"/>
    <w:rsid w:val="00A62C7B"/>
    <w:rsid w:val="00A6377C"/>
    <w:rsid w:val="00A65CD7"/>
    <w:rsid w:val="00A76D40"/>
    <w:rsid w:val="00A87C55"/>
    <w:rsid w:val="00A94E56"/>
    <w:rsid w:val="00AB5F3F"/>
    <w:rsid w:val="00AB6B58"/>
    <w:rsid w:val="00AC6347"/>
    <w:rsid w:val="00AD7925"/>
    <w:rsid w:val="00AE0E08"/>
    <w:rsid w:val="00AE7CB8"/>
    <w:rsid w:val="00AF53F2"/>
    <w:rsid w:val="00AF7656"/>
    <w:rsid w:val="00B07E7C"/>
    <w:rsid w:val="00B12957"/>
    <w:rsid w:val="00B13BB0"/>
    <w:rsid w:val="00B16672"/>
    <w:rsid w:val="00B17DD7"/>
    <w:rsid w:val="00B22391"/>
    <w:rsid w:val="00B27430"/>
    <w:rsid w:val="00B35248"/>
    <w:rsid w:val="00B450D7"/>
    <w:rsid w:val="00B52468"/>
    <w:rsid w:val="00B52B70"/>
    <w:rsid w:val="00B53AF6"/>
    <w:rsid w:val="00B54F4A"/>
    <w:rsid w:val="00B61705"/>
    <w:rsid w:val="00B64C9D"/>
    <w:rsid w:val="00B65947"/>
    <w:rsid w:val="00B67247"/>
    <w:rsid w:val="00B76F24"/>
    <w:rsid w:val="00B85C21"/>
    <w:rsid w:val="00BA2F5E"/>
    <w:rsid w:val="00BA6896"/>
    <w:rsid w:val="00BB32E5"/>
    <w:rsid w:val="00BB3CB0"/>
    <w:rsid w:val="00BB3F5E"/>
    <w:rsid w:val="00BB4BC4"/>
    <w:rsid w:val="00BC1B54"/>
    <w:rsid w:val="00BD21B3"/>
    <w:rsid w:val="00BD5256"/>
    <w:rsid w:val="00BD74D3"/>
    <w:rsid w:val="00BE168F"/>
    <w:rsid w:val="00BF19C0"/>
    <w:rsid w:val="00BF44AF"/>
    <w:rsid w:val="00C015CC"/>
    <w:rsid w:val="00C01B5D"/>
    <w:rsid w:val="00C0312E"/>
    <w:rsid w:val="00C07E9A"/>
    <w:rsid w:val="00C10DC9"/>
    <w:rsid w:val="00C17715"/>
    <w:rsid w:val="00C20003"/>
    <w:rsid w:val="00C20723"/>
    <w:rsid w:val="00C222C3"/>
    <w:rsid w:val="00C3578A"/>
    <w:rsid w:val="00C36478"/>
    <w:rsid w:val="00C37F45"/>
    <w:rsid w:val="00C407EF"/>
    <w:rsid w:val="00C42DAE"/>
    <w:rsid w:val="00C546C9"/>
    <w:rsid w:val="00C66843"/>
    <w:rsid w:val="00C81039"/>
    <w:rsid w:val="00C81736"/>
    <w:rsid w:val="00C8389F"/>
    <w:rsid w:val="00C913D1"/>
    <w:rsid w:val="00C91569"/>
    <w:rsid w:val="00C93D98"/>
    <w:rsid w:val="00C9434C"/>
    <w:rsid w:val="00C9473E"/>
    <w:rsid w:val="00C94983"/>
    <w:rsid w:val="00CA3636"/>
    <w:rsid w:val="00CA573B"/>
    <w:rsid w:val="00CB1369"/>
    <w:rsid w:val="00CC27AA"/>
    <w:rsid w:val="00CD1100"/>
    <w:rsid w:val="00CF19B7"/>
    <w:rsid w:val="00CF2027"/>
    <w:rsid w:val="00D066B1"/>
    <w:rsid w:val="00D077A7"/>
    <w:rsid w:val="00D11945"/>
    <w:rsid w:val="00D12E81"/>
    <w:rsid w:val="00D13599"/>
    <w:rsid w:val="00D26387"/>
    <w:rsid w:val="00D34A9A"/>
    <w:rsid w:val="00D46EDE"/>
    <w:rsid w:val="00D56545"/>
    <w:rsid w:val="00D6533A"/>
    <w:rsid w:val="00D725C1"/>
    <w:rsid w:val="00D76BD5"/>
    <w:rsid w:val="00D77420"/>
    <w:rsid w:val="00D82D40"/>
    <w:rsid w:val="00D933F1"/>
    <w:rsid w:val="00D964D5"/>
    <w:rsid w:val="00DA35B1"/>
    <w:rsid w:val="00DC0D0F"/>
    <w:rsid w:val="00DD18D0"/>
    <w:rsid w:val="00DD30BD"/>
    <w:rsid w:val="00DD66E8"/>
    <w:rsid w:val="00DD6FEC"/>
    <w:rsid w:val="00DF4003"/>
    <w:rsid w:val="00DF48E0"/>
    <w:rsid w:val="00DF5640"/>
    <w:rsid w:val="00DF5A50"/>
    <w:rsid w:val="00E12EF9"/>
    <w:rsid w:val="00E135DA"/>
    <w:rsid w:val="00E251F4"/>
    <w:rsid w:val="00E27992"/>
    <w:rsid w:val="00E31EF1"/>
    <w:rsid w:val="00E35435"/>
    <w:rsid w:val="00E362A4"/>
    <w:rsid w:val="00E405FC"/>
    <w:rsid w:val="00E40DE0"/>
    <w:rsid w:val="00E46F8C"/>
    <w:rsid w:val="00E513CA"/>
    <w:rsid w:val="00E5152A"/>
    <w:rsid w:val="00E52C69"/>
    <w:rsid w:val="00E6390C"/>
    <w:rsid w:val="00E70A6C"/>
    <w:rsid w:val="00E74315"/>
    <w:rsid w:val="00E86D8C"/>
    <w:rsid w:val="00E90236"/>
    <w:rsid w:val="00E9114E"/>
    <w:rsid w:val="00E93FF7"/>
    <w:rsid w:val="00E9585F"/>
    <w:rsid w:val="00EB2B3C"/>
    <w:rsid w:val="00EC27D4"/>
    <w:rsid w:val="00ED2E38"/>
    <w:rsid w:val="00ED4202"/>
    <w:rsid w:val="00F20371"/>
    <w:rsid w:val="00F30977"/>
    <w:rsid w:val="00F31114"/>
    <w:rsid w:val="00F32BFE"/>
    <w:rsid w:val="00F34CDE"/>
    <w:rsid w:val="00F42D4F"/>
    <w:rsid w:val="00F4445C"/>
    <w:rsid w:val="00F44654"/>
    <w:rsid w:val="00F5127D"/>
    <w:rsid w:val="00F53F17"/>
    <w:rsid w:val="00F578FE"/>
    <w:rsid w:val="00F6063F"/>
    <w:rsid w:val="00F63C26"/>
    <w:rsid w:val="00F64348"/>
    <w:rsid w:val="00F6661B"/>
    <w:rsid w:val="00F77EB6"/>
    <w:rsid w:val="00F81DEC"/>
    <w:rsid w:val="00F914D2"/>
    <w:rsid w:val="00F91807"/>
    <w:rsid w:val="00F92812"/>
    <w:rsid w:val="00F954BC"/>
    <w:rsid w:val="00FA0CDC"/>
    <w:rsid w:val="00FA3853"/>
    <w:rsid w:val="00FA4AE4"/>
    <w:rsid w:val="00FB2A2B"/>
    <w:rsid w:val="00FC025B"/>
    <w:rsid w:val="00FC528D"/>
    <w:rsid w:val="00FC66FF"/>
    <w:rsid w:val="00FC6FF8"/>
    <w:rsid w:val="00FE2CED"/>
    <w:rsid w:val="00FE2E95"/>
    <w:rsid w:val="00F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8F5E"/>
  <w15:chartTrackingRefBased/>
  <w15:docId w15:val="{9C0D47C7-C92F-4BC4-996B-FB2F9269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69"/>
    <w:pPr>
      <w:ind w:left="720"/>
      <w:contextualSpacing/>
    </w:pPr>
  </w:style>
  <w:style w:type="character" w:styleId="Hyperlink">
    <w:name w:val="Hyperlink"/>
    <w:basedOn w:val="DefaultParagraphFont"/>
    <w:uiPriority w:val="99"/>
    <w:unhideWhenUsed/>
    <w:rsid w:val="00256AC6"/>
    <w:rPr>
      <w:color w:val="0563C1" w:themeColor="hyperlink"/>
      <w:u w:val="single"/>
    </w:rPr>
  </w:style>
  <w:style w:type="character" w:styleId="UnresolvedMention">
    <w:name w:val="Unresolved Mention"/>
    <w:basedOn w:val="DefaultParagraphFont"/>
    <w:uiPriority w:val="99"/>
    <w:semiHidden/>
    <w:unhideWhenUsed/>
    <w:rsid w:val="00256AC6"/>
    <w:rPr>
      <w:color w:val="605E5C"/>
      <w:shd w:val="clear" w:color="auto" w:fill="E1DFDD"/>
    </w:rPr>
  </w:style>
  <w:style w:type="table" w:styleId="TableGrid">
    <w:name w:val="Table Grid"/>
    <w:basedOn w:val="TableNormal"/>
    <w:uiPriority w:val="39"/>
    <w:rsid w:val="00CA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Fairbairn - Research England UKRI</dc:creator>
  <cp:keywords/>
  <dc:description/>
  <cp:lastModifiedBy>Rebecca Fairbairn - Research England UKRI</cp:lastModifiedBy>
  <cp:revision>460</cp:revision>
  <dcterms:created xsi:type="dcterms:W3CDTF">2023-09-27T18:02:00Z</dcterms:created>
  <dcterms:modified xsi:type="dcterms:W3CDTF">2024-04-14T20:28:00Z</dcterms:modified>
</cp:coreProperties>
</file>