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609EF" w14:textId="1540CDBB" w:rsidR="0067172C" w:rsidRDefault="008E0091" w:rsidP="008E0091">
      <w:pPr>
        <w:pBdr>
          <w:bottom w:val="single" w:sz="4" w:space="1" w:color="auto"/>
        </w:pBdr>
      </w:pPr>
      <w:r>
        <w:rPr>
          <w:b/>
          <w:bCs/>
        </w:rPr>
        <w:t>Minutes of Tollcross Community Council Meeting 27 September 2023</w:t>
      </w:r>
    </w:p>
    <w:p w14:paraId="7C2B155D" w14:textId="77777777" w:rsidR="0003534C" w:rsidRDefault="0003534C" w:rsidP="00A20B6E">
      <w:pPr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795"/>
      </w:tblGrid>
      <w:tr w:rsidR="00CA3636" w14:paraId="2571C37B" w14:textId="77777777" w:rsidTr="00A20B6E">
        <w:tc>
          <w:tcPr>
            <w:tcW w:w="1555" w:type="dxa"/>
          </w:tcPr>
          <w:p w14:paraId="67F1CDBC" w14:textId="03440EC5" w:rsidR="00CA3636" w:rsidRPr="009062B8" w:rsidRDefault="00533CEA" w:rsidP="00A20B6E">
            <w:pPr>
              <w:pStyle w:val="ListParagraph"/>
              <w:numPr>
                <w:ilvl w:val="0"/>
                <w:numId w:val="2"/>
              </w:numPr>
            </w:pPr>
            <w:r w:rsidRPr="009062B8">
              <w:t>Welcome</w:t>
            </w:r>
          </w:p>
        </w:tc>
        <w:tc>
          <w:tcPr>
            <w:tcW w:w="7795" w:type="dxa"/>
          </w:tcPr>
          <w:p w14:paraId="3431B0A8" w14:textId="7F7451FC" w:rsidR="00D13599" w:rsidRDefault="00533CEA" w:rsidP="00A20B6E">
            <w:pPr>
              <w:rPr>
                <w:b/>
                <w:bCs/>
              </w:rPr>
            </w:pPr>
            <w:r>
              <w:rPr>
                <w:b/>
                <w:bCs/>
              </w:rPr>
              <w:t>Present</w:t>
            </w:r>
          </w:p>
          <w:p w14:paraId="54D511BE" w14:textId="77777777" w:rsidR="00D13599" w:rsidRDefault="00D13599" w:rsidP="00A20B6E"/>
          <w:p w14:paraId="1B55D77B" w14:textId="0B5B9E50" w:rsidR="00D13599" w:rsidRDefault="00D13599" w:rsidP="00A20B6E">
            <w:r w:rsidRPr="00D13599">
              <w:t>Members</w:t>
            </w:r>
            <w:r>
              <w:rPr>
                <w:b/>
                <w:bCs/>
              </w:rPr>
              <w:t xml:space="preserve">: </w:t>
            </w:r>
            <w:r w:rsidR="00533CEA">
              <w:t>Richard Allen, Roger Colkett, Liz Summerfield, Iain Black, Andy Devenport,</w:t>
            </w:r>
            <w:r>
              <w:t xml:space="preserve"> Rebecca Fairbairn</w:t>
            </w:r>
          </w:p>
          <w:p w14:paraId="542498D7" w14:textId="77777777" w:rsidR="00D13599" w:rsidRDefault="00D13599" w:rsidP="00A20B6E"/>
          <w:p w14:paraId="3C7C0613" w14:textId="5D4821AE" w:rsidR="00D13599" w:rsidRDefault="00D13599" w:rsidP="00A20B6E">
            <w:r>
              <w:t xml:space="preserve">Councillors: </w:t>
            </w:r>
            <w:r w:rsidR="00533CEA">
              <w:t xml:space="preserve">Jo Mowat, Margaret Graham,  </w:t>
            </w:r>
          </w:p>
          <w:p w14:paraId="4C0C2B36" w14:textId="77777777" w:rsidR="00D13599" w:rsidRDefault="00D13599" w:rsidP="00A20B6E"/>
          <w:p w14:paraId="72D468F7" w14:textId="7C6763BE" w:rsidR="00D13599" w:rsidRDefault="00D13599" w:rsidP="00A20B6E">
            <w:r>
              <w:t>Police: Cameron Weir and Andrea McKenzie Community Constables from West End Police Station.</w:t>
            </w:r>
          </w:p>
          <w:p w14:paraId="788116FB" w14:textId="77777777" w:rsidR="00D13599" w:rsidRDefault="00D13599" w:rsidP="00A20B6E"/>
          <w:p w14:paraId="451133CA" w14:textId="4E1EDD0C" w:rsidR="00533CEA" w:rsidRDefault="00D6533A" w:rsidP="00A20B6E">
            <w:pPr>
              <w:rPr>
                <w:b/>
                <w:bCs/>
              </w:rPr>
            </w:pPr>
            <w:r>
              <w:t xml:space="preserve">Student representation: Sonny </w:t>
            </w:r>
            <w:r w:rsidR="00533CEA">
              <w:t xml:space="preserve">Scott and Laura Taylor </w:t>
            </w:r>
            <w:r>
              <w:t>(Edinburgh Student’s Housing Co-op)</w:t>
            </w:r>
            <w:r w:rsidR="004024D4">
              <w:t xml:space="preserve"> and Sandy Woodhouse.</w:t>
            </w:r>
          </w:p>
          <w:p w14:paraId="70418FA2" w14:textId="77777777" w:rsidR="00CA3636" w:rsidRDefault="00CA3636" w:rsidP="00A20B6E">
            <w:pPr>
              <w:rPr>
                <w:b/>
                <w:bCs/>
              </w:rPr>
            </w:pPr>
          </w:p>
          <w:p w14:paraId="49BAB178" w14:textId="77777777" w:rsidR="00533CEA" w:rsidRDefault="00533CEA" w:rsidP="00A20B6E">
            <w:r>
              <w:rPr>
                <w:b/>
                <w:bCs/>
              </w:rPr>
              <w:t xml:space="preserve">Apologies: </w:t>
            </w:r>
            <w:r>
              <w:t>Tim Puntiss, Paul Beswick, Fiona Allen, Stuart Tooley.</w:t>
            </w:r>
          </w:p>
          <w:p w14:paraId="426E885A" w14:textId="5CA9918C" w:rsidR="00533CEA" w:rsidRDefault="00533CEA" w:rsidP="00A20B6E">
            <w:pPr>
              <w:rPr>
                <w:b/>
                <w:bCs/>
              </w:rPr>
            </w:pPr>
          </w:p>
        </w:tc>
      </w:tr>
      <w:tr w:rsidR="00CA3636" w14:paraId="3ED8A9A9" w14:textId="77777777" w:rsidTr="00A20B6E">
        <w:tc>
          <w:tcPr>
            <w:tcW w:w="1555" w:type="dxa"/>
          </w:tcPr>
          <w:p w14:paraId="186516E9" w14:textId="4A12A477" w:rsidR="00CA3636" w:rsidRPr="009062B8" w:rsidRDefault="00B61705" w:rsidP="00A20B6E">
            <w:pPr>
              <w:pStyle w:val="ListParagraph"/>
              <w:numPr>
                <w:ilvl w:val="0"/>
                <w:numId w:val="2"/>
              </w:numPr>
            </w:pPr>
            <w:r w:rsidRPr="009062B8">
              <w:t>Minutes of last meeting</w:t>
            </w:r>
          </w:p>
        </w:tc>
        <w:tc>
          <w:tcPr>
            <w:tcW w:w="7795" w:type="dxa"/>
          </w:tcPr>
          <w:p w14:paraId="5FCE4314" w14:textId="77777777" w:rsidR="00B61705" w:rsidRDefault="00B61705" w:rsidP="00A20B6E">
            <w:r>
              <w:t xml:space="preserve">Correction in item 8, rather than “Coffee Beans” it was “Coffee Mill”. </w:t>
            </w:r>
          </w:p>
          <w:p w14:paraId="4752BA5E" w14:textId="77777777" w:rsidR="00B61705" w:rsidRDefault="00B61705" w:rsidP="00A20B6E"/>
          <w:p w14:paraId="4BA08AF4" w14:textId="4C821B2B" w:rsidR="00B61705" w:rsidRDefault="00B61705" w:rsidP="00A20B6E">
            <w:r>
              <w:t>The minutes of the last meeting were approved, proposed by Liz Summerfield, seconded by Iain Black.</w:t>
            </w:r>
          </w:p>
          <w:p w14:paraId="792C9839" w14:textId="77777777" w:rsidR="00CA3636" w:rsidRDefault="00CA3636" w:rsidP="00A20B6E">
            <w:pPr>
              <w:rPr>
                <w:b/>
                <w:bCs/>
              </w:rPr>
            </w:pPr>
          </w:p>
        </w:tc>
      </w:tr>
      <w:tr w:rsidR="00CA3636" w14:paraId="7FD15199" w14:textId="77777777" w:rsidTr="00A20B6E">
        <w:tc>
          <w:tcPr>
            <w:tcW w:w="1555" w:type="dxa"/>
          </w:tcPr>
          <w:p w14:paraId="18F1820D" w14:textId="6672969A" w:rsidR="00CA3636" w:rsidRPr="009062B8" w:rsidRDefault="009062B8" w:rsidP="00A20B6E">
            <w:pPr>
              <w:pStyle w:val="ListParagraph"/>
              <w:numPr>
                <w:ilvl w:val="0"/>
                <w:numId w:val="2"/>
              </w:numPr>
            </w:pPr>
            <w:r w:rsidRPr="009062B8">
              <w:t>Members</w:t>
            </w:r>
          </w:p>
        </w:tc>
        <w:tc>
          <w:tcPr>
            <w:tcW w:w="7795" w:type="dxa"/>
          </w:tcPr>
          <w:p w14:paraId="168DD78C" w14:textId="2970085D" w:rsidR="00CA3636" w:rsidRPr="009062B8" w:rsidRDefault="009062B8" w:rsidP="00A20B6E">
            <w:r w:rsidRPr="009062B8">
              <w:t xml:space="preserve">No membership </w:t>
            </w:r>
            <w:r>
              <w:t>issues to discuss</w:t>
            </w:r>
          </w:p>
          <w:p w14:paraId="0416F568" w14:textId="6A172FB3" w:rsidR="009062B8" w:rsidRDefault="009062B8" w:rsidP="00A20B6E">
            <w:pPr>
              <w:rPr>
                <w:b/>
                <w:bCs/>
              </w:rPr>
            </w:pPr>
          </w:p>
        </w:tc>
      </w:tr>
      <w:tr w:rsidR="00CA3636" w14:paraId="66E3F2C2" w14:textId="77777777" w:rsidTr="00A20B6E">
        <w:tc>
          <w:tcPr>
            <w:tcW w:w="1555" w:type="dxa"/>
          </w:tcPr>
          <w:p w14:paraId="1C344AFA" w14:textId="6AF58BFB" w:rsidR="00CA3636" w:rsidRPr="009062B8" w:rsidRDefault="00F42D4F" w:rsidP="00A20B6E">
            <w:pPr>
              <w:pStyle w:val="ListParagraph"/>
              <w:numPr>
                <w:ilvl w:val="0"/>
                <w:numId w:val="2"/>
              </w:numPr>
            </w:pPr>
            <w:r>
              <w:t>Updates</w:t>
            </w:r>
          </w:p>
        </w:tc>
        <w:tc>
          <w:tcPr>
            <w:tcW w:w="7795" w:type="dxa"/>
          </w:tcPr>
          <w:p w14:paraId="4BA1A829" w14:textId="77777777" w:rsidR="00CA3636" w:rsidRDefault="00F42D4F" w:rsidP="00A20B6E">
            <w:pPr>
              <w:rPr>
                <w:b/>
                <w:bCs/>
              </w:rPr>
            </w:pPr>
            <w:r>
              <w:rPr>
                <w:b/>
                <w:bCs/>
              </w:rPr>
              <w:t>Police:</w:t>
            </w:r>
          </w:p>
          <w:p w14:paraId="6717DF67" w14:textId="420CF5E7" w:rsidR="00A04D7D" w:rsidRDefault="000D3E9B" w:rsidP="00A20B6E">
            <w:pPr>
              <w:pStyle w:val="ListParagraph"/>
              <w:numPr>
                <w:ilvl w:val="0"/>
                <w:numId w:val="1"/>
              </w:numPr>
            </w:pPr>
            <w:r w:rsidRPr="000D3E9B">
              <w:rPr>
                <w:b/>
                <w:bCs/>
              </w:rPr>
              <w:t>Tollcross Police Report.</w:t>
            </w:r>
            <w:r>
              <w:t xml:space="preserve"> </w:t>
            </w:r>
            <w:r w:rsidR="007E4AF9">
              <w:t xml:space="preserve">The </w:t>
            </w:r>
            <w:r w:rsidR="00BA6896">
              <w:t xml:space="preserve">CC </w:t>
            </w:r>
            <w:r w:rsidR="007E4AF9">
              <w:t xml:space="preserve">confirmed </w:t>
            </w:r>
            <w:r>
              <w:t>receipt</w:t>
            </w:r>
            <w:r w:rsidR="00A65CD7">
              <w:t xml:space="preserve">. </w:t>
            </w:r>
            <w:r w:rsidR="00507DE8">
              <w:t>It was noted that Tollcross is a unique ward, covered by many police station</w:t>
            </w:r>
            <w:r w:rsidR="00014452">
              <w:t>s, with West end officers only able to report on one corner.</w:t>
            </w:r>
            <w:r w:rsidR="001E2F44">
              <w:t xml:space="preserve"> </w:t>
            </w:r>
            <w:r w:rsidR="00B27430">
              <w:t>Officers</w:t>
            </w:r>
            <w:r w:rsidR="001E2F44">
              <w:t xml:space="preserve"> from </w:t>
            </w:r>
            <w:r w:rsidR="00B27430">
              <w:t xml:space="preserve">Oxgangs police station had planned to attend this meeting but had been </w:t>
            </w:r>
            <w:r w:rsidR="00244BA0">
              <w:t>delayed by on-going issues in the area.</w:t>
            </w:r>
          </w:p>
          <w:p w14:paraId="284FB73F" w14:textId="77777777" w:rsidR="00244BA0" w:rsidRDefault="00244BA0" w:rsidP="00A20B6E">
            <w:pPr>
              <w:pStyle w:val="ListParagraph"/>
              <w:ind w:left="360"/>
            </w:pPr>
          </w:p>
          <w:p w14:paraId="70FE6560" w14:textId="742709AC" w:rsidR="007747FE" w:rsidRDefault="00A04D7D" w:rsidP="00A20B6E">
            <w:pPr>
              <w:pStyle w:val="ListParagraph"/>
              <w:numPr>
                <w:ilvl w:val="0"/>
                <w:numId w:val="1"/>
              </w:numPr>
            </w:pPr>
            <w:r w:rsidRPr="000D3E9B">
              <w:rPr>
                <w:b/>
                <w:bCs/>
              </w:rPr>
              <w:t>Key issues</w:t>
            </w:r>
            <w:r w:rsidR="000D3E9B">
              <w:t>. R</w:t>
            </w:r>
            <w:r>
              <w:t xml:space="preserve">ecently </w:t>
            </w:r>
            <w:r w:rsidR="000D3E9B">
              <w:t xml:space="preserve">these </w:t>
            </w:r>
            <w:r>
              <w:t>relate to antisocial behavior from youths</w:t>
            </w:r>
            <w:r w:rsidR="007E4AF9">
              <w:t>, from Princes Street up to Tollcross.</w:t>
            </w:r>
            <w:r w:rsidR="00901755">
              <w:t xml:space="preserve"> Moving into winter with darker nights, further issues of this nature are likely to arise</w:t>
            </w:r>
            <w:r w:rsidR="007747FE">
              <w:t xml:space="preserve">, as are instances of acquisitive crime. The police are keen to hear of any local issues and </w:t>
            </w:r>
            <w:r w:rsidR="005F2299">
              <w:t xml:space="preserve">anti-social behavior </w:t>
            </w:r>
            <w:r w:rsidR="007747FE">
              <w:t>hotspots.</w:t>
            </w:r>
            <w:r w:rsidR="00AC6347">
              <w:t xml:space="preserve"> Shoplifting is less of a problem in Lothian Road than on Princes Street.</w:t>
            </w:r>
            <w:r w:rsidR="00244BA0">
              <w:t xml:space="preserve"> Work is gearing up for the Christmas markets.</w:t>
            </w:r>
          </w:p>
          <w:p w14:paraId="45B3BE82" w14:textId="77777777" w:rsidR="00244BA0" w:rsidRDefault="00244BA0" w:rsidP="00A20B6E"/>
          <w:p w14:paraId="405BA00F" w14:textId="5A3DCD78" w:rsidR="004024D4" w:rsidRDefault="005F2299" w:rsidP="00A20B6E">
            <w:pPr>
              <w:pStyle w:val="ListParagraph"/>
              <w:numPr>
                <w:ilvl w:val="0"/>
                <w:numId w:val="1"/>
              </w:numPr>
            </w:pPr>
            <w:r w:rsidRPr="000D3E9B">
              <w:rPr>
                <w:b/>
                <w:bCs/>
              </w:rPr>
              <w:t>Bonfire night</w:t>
            </w:r>
            <w:r w:rsidR="000D3E9B">
              <w:rPr>
                <w:b/>
                <w:bCs/>
              </w:rPr>
              <w:t xml:space="preserve">. </w:t>
            </w:r>
            <w:r>
              <w:t xml:space="preserve"> </w:t>
            </w:r>
            <w:r w:rsidR="000D3E9B">
              <w:t>L</w:t>
            </w:r>
            <w:r>
              <w:t>ikely to be</w:t>
            </w:r>
            <w:r w:rsidR="004038C2">
              <w:t xml:space="preserve"> </w:t>
            </w:r>
            <w:r w:rsidR="00A76D40">
              <w:t xml:space="preserve">busy as group mentality encourages escalation of antisocial behaviour amongst youth groups. </w:t>
            </w:r>
            <w:r w:rsidR="004024D4">
              <w:t xml:space="preserve">Tollcross </w:t>
            </w:r>
            <w:r w:rsidR="00A76D40">
              <w:t xml:space="preserve">tends to be less </w:t>
            </w:r>
            <w:r w:rsidR="004024D4">
              <w:t>affected than other areas</w:t>
            </w:r>
            <w:r w:rsidR="00A76D40">
              <w:t xml:space="preserve">, </w:t>
            </w:r>
            <w:r w:rsidR="004024D4">
              <w:t>but public order deployment</w:t>
            </w:r>
            <w:r w:rsidR="00A76D40">
              <w:t xml:space="preserve"> in fire-retardant overalls will be in place, particularly</w:t>
            </w:r>
            <w:r w:rsidR="004024D4">
              <w:t xml:space="preserve"> to support other emergency services</w:t>
            </w:r>
            <w:r w:rsidR="00A76D40">
              <w:t xml:space="preserve"> which can be targets</w:t>
            </w:r>
            <w:r w:rsidR="004024D4">
              <w:t>.</w:t>
            </w:r>
            <w:r w:rsidR="00A76D40">
              <w:t xml:space="preserve"> Bi</w:t>
            </w:r>
            <w:r w:rsidR="004024D4">
              <w:t>-laws on public exclusions</w:t>
            </w:r>
            <w:r w:rsidR="00A76D40">
              <w:t xml:space="preserve"> will be used to disperse antisocial youth will be used as appropriate</w:t>
            </w:r>
            <w:r w:rsidR="004024D4">
              <w:t xml:space="preserve">. </w:t>
            </w:r>
          </w:p>
          <w:p w14:paraId="29913440" w14:textId="77777777" w:rsidR="00244BA0" w:rsidRDefault="00244BA0" w:rsidP="00A20B6E"/>
          <w:p w14:paraId="62B0777F" w14:textId="4A6EB5A2" w:rsidR="004024D4" w:rsidRPr="008D0211" w:rsidRDefault="005C0B8E" w:rsidP="00A20B6E">
            <w:pPr>
              <w:pStyle w:val="ListParagraph"/>
              <w:numPr>
                <w:ilvl w:val="0"/>
                <w:numId w:val="1"/>
              </w:numPr>
            </w:pPr>
            <w:r w:rsidRPr="000D3E9B">
              <w:rPr>
                <w:b/>
                <w:bCs/>
              </w:rPr>
              <w:t>Bikes.</w:t>
            </w:r>
            <w:r>
              <w:t xml:space="preserve"> </w:t>
            </w:r>
            <w:r w:rsidR="00015632">
              <w:t>Officers</w:t>
            </w:r>
            <w:r w:rsidR="00235B2B">
              <w:t xml:space="preserve"> present</w:t>
            </w:r>
            <w:r w:rsidR="00015632">
              <w:t xml:space="preserve"> agreed to raise the issue of inappropriately positioned/ strong bicycle lights with their Prevention Team. </w:t>
            </w:r>
            <w:r w:rsidR="00246B79">
              <w:t>A b</w:t>
            </w:r>
            <w:r w:rsidR="004024D4">
              <w:t xml:space="preserve">alance </w:t>
            </w:r>
            <w:r w:rsidR="00246B79">
              <w:t xml:space="preserve">needs to be found between encouraging the safe use of bikes (including lights) and </w:t>
            </w:r>
            <w:r>
              <w:t>safety for other road users</w:t>
            </w:r>
            <w:r w:rsidR="007769F1">
              <w:t xml:space="preserve"> and it may be possible to add a message on this to wider police communication activity. </w:t>
            </w:r>
            <w:r w:rsidR="00235B2B">
              <w:t xml:space="preserve">Officers present also agreed to ask the Preventions Team to contact food delivery operations to remind their </w:t>
            </w:r>
            <w:r w:rsidR="008D0211">
              <w:t>drives to adhere to the rules of the road, and not ride on pavements.</w:t>
            </w:r>
          </w:p>
          <w:p w14:paraId="7E207347" w14:textId="77777777" w:rsidR="00F42D4F" w:rsidRDefault="00F42D4F" w:rsidP="00A20B6E"/>
          <w:p w14:paraId="5B0DCB81" w14:textId="7D1788BA" w:rsidR="00FC66FF" w:rsidRPr="008D0211" w:rsidRDefault="00962446" w:rsidP="00A20B6E">
            <w:pPr>
              <w:rPr>
                <w:b/>
                <w:bCs/>
              </w:rPr>
            </w:pPr>
            <w:r w:rsidRPr="004024D4">
              <w:rPr>
                <w:b/>
                <w:bCs/>
              </w:rPr>
              <w:t xml:space="preserve">Councillors: </w:t>
            </w:r>
          </w:p>
          <w:p w14:paraId="77DAFAE9" w14:textId="3FF759F6" w:rsidR="00B16672" w:rsidRDefault="008D0211" w:rsidP="00A20B6E">
            <w:pPr>
              <w:pStyle w:val="ListParagraph"/>
              <w:numPr>
                <w:ilvl w:val="0"/>
                <w:numId w:val="1"/>
              </w:numPr>
            </w:pPr>
            <w:r w:rsidRPr="000D3E9B">
              <w:rPr>
                <w:b/>
                <w:bCs/>
              </w:rPr>
              <w:t>Short</w:t>
            </w:r>
            <w:r w:rsidR="00D066B1" w:rsidRPr="000D3E9B">
              <w:rPr>
                <w:b/>
                <w:bCs/>
              </w:rPr>
              <w:t xml:space="preserve"> </w:t>
            </w:r>
            <w:r w:rsidRPr="000D3E9B">
              <w:rPr>
                <w:b/>
                <w:bCs/>
              </w:rPr>
              <w:t xml:space="preserve">Term Lets </w:t>
            </w:r>
            <w:r w:rsidR="00D066B1" w:rsidRPr="000D3E9B">
              <w:rPr>
                <w:b/>
                <w:bCs/>
              </w:rPr>
              <w:t xml:space="preserve">(STL) </w:t>
            </w:r>
            <w:r w:rsidRPr="000D3E9B">
              <w:rPr>
                <w:b/>
                <w:bCs/>
              </w:rPr>
              <w:t>continues to be a major issue.</w:t>
            </w:r>
            <w:r>
              <w:t xml:space="preserve"> The new licensing scheme starts on 1 October. The</w:t>
            </w:r>
            <w:r w:rsidR="00A01A30">
              <w:t xml:space="preserve"> reaction of</w:t>
            </w:r>
            <w:r w:rsidR="00D066B1">
              <w:t xml:space="preserve"> STL landlords to the new system is such that the</w:t>
            </w:r>
            <w:r>
              <w:t xml:space="preserve"> Council approach is to encourage people to register</w:t>
            </w:r>
            <w:r w:rsidR="00A01A30">
              <w:t xml:space="preserve"> rather than immediately penalizing those who miss the deadline.</w:t>
            </w:r>
            <w:r>
              <w:t xml:space="preserve"> 1,500 licenses currently being processed.</w:t>
            </w:r>
            <w:r w:rsidR="00923279">
              <w:t xml:space="preserve"> It was clarified that a</w:t>
            </w:r>
            <w:r>
              <w:t xml:space="preserve"> CLESTL is a </w:t>
            </w:r>
            <w:r w:rsidR="00923279">
              <w:t xml:space="preserve">type of </w:t>
            </w:r>
            <w:r>
              <w:t>planning application – Certificate of Lawful Use Existing.</w:t>
            </w:r>
            <w:r w:rsidR="000D3E9B">
              <w:t xml:space="preserve"> Related to this, t</w:t>
            </w:r>
            <w:r w:rsidR="00B16672">
              <w:t>he r</w:t>
            </w:r>
            <w:r w:rsidR="00415962">
              <w:t>u</w:t>
            </w:r>
            <w:r w:rsidR="00B16672">
              <w:t xml:space="preserve">les around licensing for home letting were discussed. </w:t>
            </w:r>
            <w:r w:rsidR="00ED4202">
              <w:t>T</w:t>
            </w:r>
            <w:r w:rsidR="00B16672">
              <w:t>here</w:t>
            </w:r>
            <w:r w:rsidR="00ED4202">
              <w:t xml:space="preserve"> seems to be a </w:t>
            </w:r>
            <w:r w:rsidR="00B16672">
              <w:t>loophole around on-going STLs for homes</w:t>
            </w:r>
            <w:r w:rsidR="00652955">
              <w:t xml:space="preserve"> which</w:t>
            </w:r>
            <w:r w:rsidR="0041435B">
              <w:t xml:space="preserve"> appears to </w:t>
            </w:r>
            <w:r w:rsidR="00652955">
              <w:t>allow unregistered changes of use</w:t>
            </w:r>
            <w:r w:rsidR="00B16672">
              <w:t xml:space="preserve">. </w:t>
            </w:r>
            <w:r w:rsidR="002F7415">
              <w:t>Councillors confirmed t</w:t>
            </w:r>
            <w:r w:rsidR="0041435B">
              <w:t>his is not possible to address where the property is registered as a primary home</w:t>
            </w:r>
            <w:r w:rsidR="002F7415">
              <w:t xml:space="preserve"> – if someone leaves the city for a period of time, but the property remains their primary home, they are </w:t>
            </w:r>
            <w:r w:rsidR="00B450D7">
              <w:t>entitled t</w:t>
            </w:r>
            <w:r w:rsidR="002F7415">
              <w:t xml:space="preserve">o </w:t>
            </w:r>
            <w:r w:rsidR="00B450D7">
              <w:t xml:space="preserve">let it out short-term. </w:t>
            </w:r>
            <w:r w:rsidR="0041435B">
              <w:t xml:space="preserve"> </w:t>
            </w:r>
            <w:r w:rsidR="00B450D7">
              <w:t xml:space="preserve">Should such instances raise concerns for neighbouts, they can </w:t>
            </w:r>
            <w:r w:rsidR="00B16672">
              <w:t xml:space="preserve">raise concerns </w:t>
            </w:r>
            <w:r w:rsidR="0091639E">
              <w:t xml:space="preserve">by </w:t>
            </w:r>
            <w:r w:rsidR="00B16672">
              <w:t xml:space="preserve">reporting </w:t>
            </w:r>
            <w:r w:rsidR="0091639E">
              <w:t>it to</w:t>
            </w:r>
            <w:r w:rsidR="00B16672">
              <w:t xml:space="preserve"> Planning Enforcement</w:t>
            </w:r>
            <w:r w:rsidR="0091639E">
              <w:t>,</w:t>
            </w:r>
            <w:r w:rsidR="00B16672">
              <w:t xml:space="preserve"> and ask</w:t>
            </w:r>
            <w:r w:rsidR="0091639E">
              <w:t>ing</w:t>
            </w:r>
            <w:r w:rsidR="00B16672">
              <w:t xml:space="preserve"> whether change of use should be explored. CC members agree to redirect members of the community to their councillors if they have specific concerns. </w:t>
            </w:r>
            <w:r w:rsidR="00147124">
              <w:t>Similarly, i</w:t>
            </w:r>
            <w:r w:rsidR="00B16672">
              <w:t xml:space="preserve">f neighbours alert councilors to issues of </w:t>
            </w:r>
            <w:r w:rsidR="00147124">
              <w:t>dis</w:t>
            </w:r>
            <w:r w:rsidR="00B16672">
              <w:t>repair</w:t>
            </w:r>
            <w:r w:rsidR="00147124">
              <w:t xml:space="preserve"> in propertie</w:t>
            </w:r>
            <w:r w:rsidR="00415962">
              <w:t>s being proposed as STL,</w:t>
            </w:r>
            <w:r w:rsidR="00B16672">
              <w:t xml:space="preserve"> inspections will be carried out as part of the licensing process. </w:t>
            </w:r>
          </w:p>
          <w:p w14:paraId="60D8CF96" w14:textId="7EFA83F4" w:rsidR="004F7351" w:rsidRDefault="00415962" w:rsidP="00A20B6E">
            <w:pPr>
              <w:pStyle w:val="ListParagraph"/>
              <w:numPr>
                <w:ilvl w:val="0"/>
                <w:numId w:val="1"/>
              </w:numPr>
            </w:pPr>
            <w:r w:rsidRPr="000D3E9B">
              <w:rPr>
                <w:b/>
                <w:bCs/>
              </w:rPr>
              <w:t>Student Housing Crisis.</w:t>
            </w:r>
            <w:r>
              <w:t xml:space="preserve"> </w:t>
            </w:r>
            <w:r w:rsidR="000D3E9B">
              <w:t>Th</w:t>
            </w:r>
            <w:r w:rsidR="00226D12">
              <w:t xml:space="preserve">e </w:t>
            </w:r>
            <w:r w:rsidR="007876DD">
              <w:t>magnitude of the</w:t>
            </w:r>
            <w:r w:rsidR="00226D12">
              <w:t xml:space="preserve"> experience</w:t>
            </w:r>
            <w:r w:rsidR="007876DD">
              <w:t>s related to a lack of access to housing</w:t>
            </w:r>
            <w:r w:rsidR="00226D12">
              <w:t xml:space="preserve"> </w:t>
            </w:r>
            <w:r w:rsidR="001D241E">
              <w:t>for</w:t>
            </w:r>
            <w:r w:rsidR="00226D12">
              <w:t xml:space="preserve"> many </w:t>
            </w:r>
            <w:r w:rsidR="007876DD">
              <w:t xml:space="preserve">of the city’s </w:t>
            </w:r>
            <w:r w:rsidR="00226D12">
              <w:t>students</w:t>
            </w:r>
            <w:r w:rsidR="000D3E9B">
              <w:t xml:space="preserve"> e</w:t>
            </w:r>
            <w:r>
              <w:t xml:space="preserve">merged </w:t>
            </w:r>
            <w:r w:rsidR="00226D12">
              <w:t xml:space="preserve">at the beginning of the </w:t>
            </w:r>
            <w:r>
              <w:t>last academic year</w:t>
            </w:r>
            <w:r w:rsidR="00B64C9D">
              <w:t xml:space="preserve"> with many students approaching the Council. The Council has no responsibility for housing students, but it can see th</w:t>
            </w:r>
            <w:r w:rsidR="00442C7E">
              <w:t>at the</w:t>
            </w:r>
            <w:r w:rsidR="00B64C9D">
              <w:t xml:space="preserve"> lack of planning </w:t>
            </w:r>
            <w:r w:rsidR="00442C7E">
              <w:t>by</w:t>
            </w:r>
            <w:r w:rsidR="00B64C9D">
              <w:t xml:space="preserve"> universities</w:t>
            </w:r>
            <w:r w:rsidR="00442C7E">
              <w:t xml:space="preserve"> who are</w:t>
            </w:r>
            <w:r w:rsidR="00B64C9D">
              <w:t xml:space="preserve"> </w:t>
            </w:r>
            <w:r w:rsidR="00B12957">
              <w:t>increasing student intake while failing to ensure adequat</w:t>
            </w:r>
            <w:r w:rsidR="00442C7E">
              <w:t xml:space="preserve">e provision of housing is creating a real issue for communities </w:t>
            </w:r>
            <w:r w:rsidR="00B64C9D">
              <w:t>already short on accommodation.</w:t>
            </w:r>
            <w:r w:rsidR="00442C7E">
              <w:t xml:space="preserve"> T</w:t>
            </w:r>
            <w:r w:rsidR="00226D12">
              <w:t xml:space="preserve">he </w:t>
            </w:r>
            <w:r>
              <w:t xml:space="preserve">Council has been meeting universities </w:t>
            </w:r>
            <w:r w:rsidR="001D241E">
              <w:t xml:space="preserve">to discuss the issue </w:t>
            </w:r>
            <w:r>
              <w:t>since the beginning of th</w:t>
            </w:r>
            <w:r w:rsidR="00226D12">
              <w:t>is</w:t>
            </w:r>
            <w:r>
              <w:t xml:space="preserve"> Summer Semester</w:t>
            </w:r>
            <w:r w:rsidR="0058599B">
              <w:t xml:space="preserve"> trying to build a “Team Edinburgh” approach</w:t>
            </w:r>
            <w:r>
              <w:t xml:space="preserve">. </w:t>
            </w:r>
            <w:r w:rsidR="00BA2F5E">
              <w:t>The CC discussed the issue around p</w:t>
            </w:r>
            <w:r>
              <w:t>urpose built student accommodation</w:t>
            </w:r>
            <w:r w:rsidR="00BA2F5E">
              <w:t xml:space="preserve"> being</w:t>
            </w:r>
            <w:r>
              <w:t xml:space="preserve"> classed as tourism</w:t>
            </w:r>
            <w:r w:rsidR="00BA2F5E">
              <w:t xml:space="preserve"> rather than </w:t>
            </w:r>
            <w:r>
              <w:t xml:space="preserve">residential. </w:t>
            </w:r>
            <w:r w:rsidR="00BA2F5E">
              <w:t xml:space="preserve">This had a number of negative consequences, including (i) </w:t>
            </w:r>
            <w:r w:rsidR="008B468C">
              <w:t>it’s very difficult for students to gain any tenant rights (technically they’re tourists not students residing</w:t>
            </w:r>
            <w:r w:rsidR="008800B4">
              <w:t xml:space="preserve"> for studies</w:t>
            </w:r>
            <w:r w:rsidR="008B468C">
              <w:t>)</w:t>
            </w:r>
            <w:r w:rsidR="008800B4">
              <w:t>, (ii) rent caps do not apply</w:t>
            </w:r>
            <w:r w:rsidR="00A32542">
              <w:t>, (iii) students need to move out at the beginning of summer so the accommodation can be used by tourists</w:t>
            </w:r>
            <w:r w:rsidR="00626953">
              <w:t xml:space="preserve">, which keeps the students transient, unable to become part of their community. </w:t>
            </w:r>
            <w:r>
              <w:t xml:space="preserve">HMOs are </w:t>
            </w:r>
            <w:r w:rsidR="00626953">
              <w:t xml:space="preserve">preferred as these are </w:t>
            </w:r>
            <w:r>
              <w:t xml:space="preserve">cheaper </w:t>
            </w:r>
            <w:r w:rsidR="004F7351">
              <w:t xml:space="preserve">(especially given the rent cap) </w:t>
            </w:r>
            <w:r>
              <w:t>and more secure than Student Accommodation</w:t>
            </w:r>
            <w:r w:rsidR="00626953">
              <w:t xml:space="preserve">, and </w:t>
            </w:r>
            <w:r w:rsidR="009A42FA">
              <w:t>stairs prefer long-staying students who become part of the stair community.</w:t>
            </w:r>
            <w:r w:rsidR="00580B89">
              <w:t xml:space="preserve"> This is a particularly acute issue in Edinburgh given the high levels of student growth here.</w:t>
            </w:r>
            <w:r>
              <w:t xml:space="preserve"> </w:t>
            </w:r>
            <w:r w:rsidR="009A42FA">
              <w:rPr>
                <w:b/>
                <w:bCs/>
              </w:rPr>
              <w:t xml:space="preserve">ACTION: </w:t>
            </w:r>
            <w:r w:rsidR="000B5308">
              <w:rPr>
                <w:b/>
                <w:bCs/>
              </w:rPr>
              <w:t xml:space="preserve">Laura and Paul. </w:t>
            </w:r>
            <w:r w:rsidR="000B5308">
              <w:t>Laura has been undertaking research into this issue and will work with Paul to explore</w:t>
            </w:r>
            <w:r w:rsidR="004F7351">
              <w:t xml:space="preserve"> how her knowledge can be built into Tollcross Community Council engagement with student accommodation planning applications. </w:t>
            </w:r>
          </w:p>
          <w:p w14:paraId="5EDE5E5F" w14:textId="5E86CA34" w:rsidR="008D0211" w:rsidRDefault="00923279" w:rsidP="00A20B6E">
            <w:pPr>
              <w:pStyle w:val="ListParagraph"/>
              <w:numPr>
                <w:ilvl w:val="0"/>
                <w:numId w:val="1"/>
              </w:numPr>
            </w:pPr>
            <w:r w:rsidRPr="00580B89">
              <w:rPr>
                <w:b/>
                <w:bCs/>
              </w:rPr>
              <w:t xml:space="preserve">The Council’s </w:t>
            </w:r>
            <w:r w:rsidR="008D0211" w:rsidRPr="00580B89">
              <w:rPr>
                <w:b/>
                <w:bCs/>
              </w:rPr>
              <w:t>End of Year Accounts and Audit</w:t>
            </w:r>
            <w:r w:rsidR="00580B89">
              <w:rPr>
                <w:b/>
                <w:bCs/>
              </w:rPr>
              <w:t xml:space="preserve">. </w:t>
            </w:r>
            <w:r w:rsidR="00580B89">
              <w:t>Re</w:t>
            </w:r>
            <w:r w:rsidR="001B3BB6">
              <w:t>cently reported</w:t>
            </w:r>
            <w:r w:rsidR="00580B89">
              <w:t xml:space="preserve">, </w:t>
            </w:r>
            <w:r w:rsidR="001B3BB6">
              <w:t>c</w:t>
            </w:r>
            <w:r w:rsidR="008D0211">
              <w:t xml:space="preserve">lean audit. </w:t>
            </w:r>
            <w:r w:rsidR="001B3BB6">
              <w:t>It is a</w:t>
            </w:r>
            <w:r w:rsidR="008D0211">
              <w:t>nticipat</w:t>
            </w:r>
            <w:r w:rsidR="001B3BB6">
              <w:t>ed there will be a budget shortfall this</w:t>
            </w:r>
            <w:r w:rsidR="008D0211">
              <w:t xml:space="preserve"> year.</w:t>
            </w:r>
          </w:p>
          <w:p w14:paraId="13D74665" w14:textId="1445646F" w:rsidR="008D0211" w:rsidRDefault="00B54F4A" w:rsidP="00A20B6E">
            <w:pPr>
              <w:pStyle w:val="ListParagraph"/>
              <w:numPr>
                <w:ilvl w:val="0"/>
                <w:numId w:val="1"/>
              </w:numPr>
            </w:pPr>
            <w:r w:rsidRPr="00580B89">
              <w:rPr>
                <w:b/>
                <w:bCs/>
              </w:rPr>
              <w:t>Reinforced Autoclaved Aerated Concrete (RAAC)</w:t>
            </w:r>
            <w:r w:rsidR="00580B89">
              <w:t xml:space="preserve">. The situation </w:t>
            </w:r>
            <w:r>
              <w:t>i</w:t>
            </w:r>
            <w:r w:rsidR="008D0211">
              <w:t xml:space="preserve">n </w:t>
            </w:r>
            <w:r w:rsidR="00580B89">
              <w:t>eight s</w:t>
            </w:r>
            <w:r w:rsidR="008D0211">
              <w:t>chools</w:t>
            </w:r>
            <w:r>
              <w:t xml:space="preserve"> is</w:t>
            </w:r>
            <w:r w:rsidR="008D0211">
              <w:t xml:space="preserve"> being assessed now. Provision of central government funding to support is under discussion, but it’s likely other </w:t>
            </w:r>
            <w:r>
              <w:t xml:space="preserve">Council funded </w:t>
            </w:r>
            <w:r w:rsidR="008D0211">
              <w:t>projects will be re-prioritised to cover this additional need</w:t>
            </w:r>
            <w:r>
              <w:t>.</w:t>
            </w:r>
          </w:p>
          <w:p w14:paraId="6B405DAF" w14:textId="76E60DD3" w:rsidR="00B54F4A" w:rsidRDefault="0041427D" w:rsidP="00A20B6E">
            <w:pPr>
              <w:pStyle w:val="ListParagraph"/>
              <w:numPr>
                <w:ilvl w:val="0"/>
                <w:numId w:val="1"/>
              </w:numPr>
            </w:pPr>
            <w:r w:rsidRPr="0041427D">
              <w:rPr>
                <w:b/>
                <w:bCs/>
              </w:rPr>
              <w:t>Parks Charging</w:t>
            </w:r>
            <w:r>
              <w:t xml:space="preserve">. This remains an on-going issue for the Meadows Festival, a free community festival organized by a charitable organisation. The Council’s Culture and Communities Committee </w:t>
            </w:r>
            <w:r w:rsidR="0039053C">
              <w:t xml:space="preserve">is looking to raise </w:t>
            </w:r>
            <w:r w:rsidR="009E1D21">
              <w:t xml:space="preserve">the </w:t>
            </w:r>
            <w:r w:rsidR="0039053C">
              <w:t xml:space="preserve">cost for using parks which could raise the cost of delivering the </w:t>
            </w:r>
            <w:r>
              <w:t>Meadow’s Festival by £10k.</w:t>
            </w:r>
            <w:r w:rsidR="0039053C">
              <w:t xml:space="preserve"> </w:t>
            </w:r>
            <w:r w:rsidR="0039053C">
              <w:lastRenderedPageBreak/>
              <w:t xml:space="preserve">It was confirmed that the </w:t>
            </w:r>
            <w:r>
              <w:t>Regulatory C</w:t>
            </w:r>
            <w:r w:rsidR="0039053C">
              <w:t>ommi</w:t>
            </w:r>
            <w:r>
              <w:t>ttee will discuss this on Monday and there</w:t>
            </w:r>
            <w:r w:rsidR="0039053C">
              <w:t xml:space="preserve"> is</w:t>
            </w:r>
            <w:r>
              <w:t xml:space="preserve"> a motion</w:t>
            </w:r>
            <w:r w:rsidR="0039053C">
              <w:t xml:space="preserve"> underway</w:t>
            </w:r>
            <w:r>
              <w:t xml:space="preserve"> around which parts of the Meadows can be used</w:t>
            </w:r>
            <w:r w:rsidR="0039053C">
              <w:t xml:space="preserve"> </w:t>
            </w:r>
            <w:r w:rsidR="000E2FAA">
              <w:t>(the current lines of where the city center ends means one half of the Meadows is under different rules to the other)</w:t>
            </w:r>
            <w:r w:rsidR="001B3972">
              <w:t xml:space="preserve">, </w:t>
            </w:r>
            <w:r>
              <w:t xml:space="preserve">which is expected to be passed. </w:t>
            </w:r>
            <w:r w:rsidR="001B3972">
              <w:t>There is a c</w:t>
            </w:r>
            <w:r>
              <w:t>onsultation</w:t>
            </w:r>
            <w:r w:rsidR="001B3972">
              <w:t xml:space="preserve"> on the charges for the use of parks due</w:t>
            </w:r>
            <w:r>
              <w:t xml:space="preserve"> to report in February</w:t>
            </w:r>
            <w:r w:rsidR="009C1881">
              <w:t>, which it was suggested the Meadows Festival use ot highlight their situation.</w:t>
            </w:r>
          </w:p>
          <w:p w14:paraId="44B4490A" w14:textId="2120A464" w:rsidR="008D0211" w:rsidRDefault="009C1881" w:rsidP="00A20B6E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Sexual Entertainment Venues. </w:t>
            </w:r>
            <w:r>
              <w:t xml:space="preserve">The </w:t>
            </w:r>
            <w:r w:rsidR="008D0211">
              <w:t>December</w:t>
            </w:r>
            <w:r>
              <w:t xml:space="preserve"> Planning</w:t>
            </w:r>
            <w:r w:rsidR="008D0211">
              <w:t xml:space="preserve"> meeting will cover Sexual Entertainment Venues</w:t>
            </w:r>
            <w:r>
              <w:t xml:space="preserve"> and Councillors are keen to gain the v</w:t>
            </w:r>
            <w:r w:rsidR="008D0211">
              <w:t>iews in the Ward</w:t>
            </w:r>
            <w:r w:rsidR="00121C3D">
              <w:t xml:space="preserve">. </w:t>
            </w:r>
            <w:r w:rsidR="00121C3D">
              <w:rPr>
                <w:b/>
                <w:bCs/>
              </w:rPr>
              <w:t xml:space="preserve">ACTION: </w:t>
            </w:r>
            <w:r w:rsidR="00121C3D">
              <w:t>Cllr Mowatt to send the curren</w:t>
            </w:r>
            <w:r w:rsidR="008D0211">
              <w:t>t consultation</w:t>
            </w:r>
            <w:r w:rsidR="00121C3D">
              <w:t xml:space="preserve"> to the Community Council</w:t>
            </w:r>
            <w:r w:rsidR="008D0211">
              <w:t>.</w:t>
            </w:r>
          </w:p>
          <w:p w14:paraId="1D2D1DFB" w14:textId="76D81796" w:rsidR="008D0211" w:rsidRPr="00F42D4F" w:rsidRDefault="008D0211" w:rsidP="00A20B6E"/>
        </w:tc>
      </w:tr>
      <w:tr w:rsidR="00CA3636" w14:paraId="7DD477D3" w14:textId="77777777" w:rsidTr="00A20B6E">
        <w:tc>
          <w:tcPr>
            <w:tcW w:w="1555" w:type="dxa"/>
          </w:tcPr>
          <w:p w14:paraId="51E4EEBE" w14:textId="20C3C048" w:rsidR="00CA3636" w:rsidRPr="009F7746" w:rsidRDefault="00B07E7C" w:rsidP="00A20B6E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Tollcross Matters</w:t>
            </w:r>
          </w:p>
        </w:tc>
        <w:tc>
          <w:tcPr>
            <w:tcW w:w="7795" w:type="dxa"/>
          </w:tcPr>
          <w:p w14:paraId="6BA06930" w14:textId="0AEB4A53" w:rsidR="00711504" w:rsidRDefault="00B07E7C" w:rsidP="00A20B6E">
            <w:r>
              <w:rPr>
                <w:b/>
                <w:bCs/>
              </w:rPr>
              <w:t>The website</w:t>
            </w:r>
            <w:r w:rsidR="00711504">
              <w:rPr>
                <w:b/>
                <w:bCs/>
              </w:rPr>
              <w:t xml:space="preserve">: </w:t>
            </w:r>
            <w:r w:rsidR="00711504">
              <w:t>No updates</w:t>
            </w:r>
          </w:p>
          <w:p w14:paraId="2F6165EF" w14:textId="77777777" w:rsidR="00711504" w:rsidRPr="00711504" w:rsidRDefault="00711504" w:rsidP="00A20B6E"/>
          <w:p w14:paraId="11CAF48A" w14:textId="296FED92" w:rsidR="00B07E7C" w:rsidRPr="00711504" w:rsidRDefault="00B07E7C" w:rsidP="00A20B6E">
            <w:r>
              <w:rPr>
                <w:b/>
                <w:bCs/>
              </w:rPr>
              <w:t xml:space="preserve">The </w:t>
            </w:r>
            <w:r w:rsidR="00711504">
              <w:rPr>
                <w:b/>
                <w:bCs/>
              </w:rPr>
              <w:t>C</w:t>
            </w:r>
            <w:r>
              <w:rPr>
                <w:b/>
                <w:bCs/>
              </w:rPr>
              <w:t>lock</w:t>
            </w:r>
            <w:r w:rsidR="00711504">
              <w:rPr>
                <w:b/>
                <w:bCs/>
              </w:rPr>
              <w:t xml:space="preserve">: </w:t>
            </w:r>
            <w:r w:rsidR="00711504" w:rsidRPr="00711504">
              <w:t>N</w:t>
            </w:r>
            <w:r w:rsidR="00711504">
              <w:t>o updates</w:t>
            </w:r>
          </w:p>
          <w:p w14:paraId="48865C8C" w14:textId="77777777" w:rsidR="00B07E7C" w:rsidRDefault="00B07E7C" w:rsidP="00A20B6E">
            <w:pPr>
              <w:rPr>
                <w:b/>
                <w:bCs/>
              </w:rPr>
            </w:pPr>
          </w:p>
          <w:p w14:paraId="6B5B47E3" w14:textId="67B00375" w:rsidR="00B07E7C" w:rsidRDefault="00B07E7C" w:rsidP="00A20B6E">
            <w:r>
              <w:rPr>
                <w:b/>
                <w:bCs/>
              </w:rPr>
              <w:t>Projects</w:t>
            </w:r>
            <w:r w:rsidR="00711504">
              <w:rPr>
                <w:b/>
                <w:bCs/>
              </w:rPr>
              <w:t>:</w:t>
            </w:r>
            <w:r w:rsidR="001C14E1">
              <w:rPr>
                <w:b/>
                <w:bCs/>
              </w:rPr>
              <w:t xml:space="preserve"> </w:t>
            </w:r>
            <w:r w:rsidR="001C14E1">
              <w:t xml:space="preserve">The </w:t>
            </w:r>
            <w:r w:rsidR="00F63C26">
              <w:t>CC discussed the paper presented and agreed:</w:t>
            </w:r>
          </w:p>
          <w:p w14:paraId="14DBBFCF" w14:textId="53226EE5" w:rsidR="00F63C26" w:rsidRDefault="00F63C26" w:rsidP="00A20B6E">
            <w:pPr>
              <w:pStyle w:val="ListParagraph"/>
              <w:numPr>
                <w:ilvl w:val="0"/>
                <w:numId w:val="1"/>
              </w:numPr>
            </w:pPr>
            <w:r>
              <w:t xml:space="preserve">The issues highlighted in Table 1 </w:t>
            </w:r>
            <w:r w:rsidR="00F91807">
              <w:t>are</w:t>
            </w:r>
            <w:r>
              <w:t xml:space="preserve"> correct.</w:t>
            </w:r>
          </w:p>
          <w:p w14:paraId="5BFE2D03" w14:textId="46DA0A6C" w:rsidR="006A38BC" w:rsidRDefault="006A38BC" w:rsidP="00A20B6E">
            <w:pPr>
              <w:pStyle w:val="ListParagraph"/>
              <w:numPr>
                <w:ilvl w:val="0"/>
                <w:numId w:val="1"/>
              </w:numPr>
            </w:pPr>
            <w:r>
              <w:t>A pilot project to explore working with Edinburgh’s universities to build CC access to knowledge and ideas for new solutions w</w:t>
            </w:r>
            <w:r w:rsidR="008823DE">
              <w:t>as</w:t>
            </w:r>
            <w:r>
              <w:t xml:space="preserve"> supported</w:t>
            </w:r>
            <w:r w:rsidR="008823DE">
              <w:t xml:space="preserve"> and members would </w:t>
            </w:r>
            <w:r w:rsidR="008324C7">
              <w:t xml:space="preserve">commit to supporting the student(s) to deliver a successful project. Cllr Mowatt offered to support their access to Council </w:t>
            </w:r>
            <w:r w:rsidR="002E4705">
              <w:t>staff and background papers.</w:t>
            </w:r>
          </w:p>
          <w:p w14:paraId="6AFDBF38" w14:textId="25A48516" w:rsidR="008823DE" w:rsidRDefault="00F91807" w:rsidP="00A20B6E">
            <w:pPr>
              <w:pStyle w:val="ListParagraph"/>
              <w:numPr>
                <w:ilvl w:val="0"/>
                <w:numId w:val="1"/>
              </w:numPr>
            </w:pPr>
            <w:r>
              <w:t>The CC liked the project and wondered if</w:t>
            </w:r>
            <w:r w:rsidR="008E014E">
              <w:t xml:space="preserve">: (i) </w:t>
            </w:r>
            <w:r w:rsidR="00630851">
              <w:t xml:space="preserve">we can ensure it builds on the </w:t>
            </w:r>
            <w:r w:rsidR="008E014E">
              <w:t>current Council project focused on bins</w:t>
            </w:r>
            <w:r w:rsidR="00630851">
              <w:t>,</w:t>
            </w:r>
            <w:r w:rsidR="008E014E">
              <w:t xml:space="preserve"> (ii)</w:t>
            </w:r>
            <w:r w:rsidR="005E7CCF">
              <w:t xml:space="preserve"> i</w:t>
            </w:r>
            <w:r w:rsidR="00630851">
              <w:t xml:space="preserve">t would be possible, while keeping the project focused on the specific needs of Tollcross, </w:t>
            </w:r>
            <w:r w:rsidR="005E7CCF">
              <w:t>we can share this work with other CCs in the city</w:t>
            </w:r>
            <w:r w:rsidR="00630851">
              <w:t>, and (iii)</w:t>
            </w:r>
            <w:r w:rsidR="00BD74D3">
              <w:t xml:space="preserve"> focus remains on “value”</w:t>
            </w:r>
            <w:r w:rsidR="00E513CA">
              <w:t xml:space="preserve"> as a broad term, not just economic value, this is about lessening what goes to landfill as well as</w:t>
            </w:r>
            <w:r w:rsidR="0038670F">
              <w:t xml:space="preserve"> lowering costs.</w:t>
            </w:r>
          </w:p>
          <w:p w14:paraId="0A5DFD52" w14:textId="0B13DCE4" w:rsidR="004C1362" w:rsidRPr="004C1362" w:rsidRDefault="004C1362" w:rsidP="004C1362">
            <w:r>
              <w:rPr>
                <w:b/>
                <w:bCs/>
              </w:rPr>
              <w:t xml:space="preserve">ACTION: </w:t>
            </w:r>
            <w:r>
              <w:t xml:space="preserve">Rebecca will connect with the University of Edinburgh Business School to progress the project idea. All members who can </w:t>
            </w:r>
            <w:r w:rsidR="0084230C">
              <w:t>attend a planning meeting will attend.</w:t>
            </w:r>
          </w:p>
          <w:p w14:paraId="1D615F70" w14:textId="77777777" w:rsidR="00B07E7C" w:rsidRDefault="00B07E7C" w:rsidP="00A20B6E">
            <w:pPr>
              <w:rPr>
                <w:b/>
                <w:bCs/>
              </w:rPr>
            </w:pPr>
          </w:p>
          <w:p w14:paraId="161CFD6A" w14:textId="73833697" w:rsidR="00B07E7C" w:rsidRPr="00D34A9A" w:rsidRDefault="00B07E7C" w:rsidP="00A20B6E">
            <w:r>
              <w:rPr>
                <w:b/>
                <w:bCs/>
              </w:rPr>
              <w:t>Democracy Matters</w:t>
            </w:r>
            <w:r w:rsidR="00711504">
              <w:rPr>
                <w:b/>
                <w:bCs/>
              </w:rPr>
              <w:t xml:space="preserve">: </w:t>
            </w:r>
            <w:r w:rsidR="00D34A9A">
              <w:t>Webinar 5 October.</w:t>
            </w:r>
          </w:p>
          <w:p w14:paraId="56A7C8F0" w14:textId="5F03212F" w:rsidR="00B07E7C" w:rsidRDefault="00B07E7C" w:rsidP="00A20B6E">
            <w:pPr>
              <w:rPr>
                <w:b/>
                <w:bCs/>
              </w:rPr>
            </w:pPr>
          </w:p>
        </w:tc>
      </w:tr>
      <w:tr w:rsidR="00CA3636" w14:paraId="29E6CD3C" w14:textId="77777777" w:rsidTr="00A20B6E">
        <w:tc>
          <w:tcPr>
            <w:tcW w:w="1555" w:type="dxa"/>
          </w:tcPr>
          <w:p w14:paraId="5B05D548" w14:textId="5F2182A1" w:rsidR="00CA3636" w:rsidRPr="009F7746" w:rsidRDefault="00017739" w:rsidP="00A20B6E">
            <w:pPr>
              <w:pStyle w:val="ListParagraph"/>
              <w:numPr>
                <w:ilvl w:val="0"/>
                <w:numId w:val="2"/>
              </w:numPr>
            </w:pPr>
            <w:r>
              <w:t>Planning</w:t>
            </w:r>
          </w:p>
        </w:tc>
        <w:tc>
          <w:tcPr>
            <w:tcW w:w="7795" w:type="dxa"/>
          </w:tcPr>
          <w:p w14:paraId="4746E9B6" w14:textId="77777777" w:rsidR="00CA3636" w:rsidRDefault="00147BE3" w:rsidP="00A20B6E">
            <w:r>
              <w:t>No further updates</w:t>
            </w:r>
          </w:p>
          <w:p w14:paraId="09D42046" w14:textId="50A439B6" w:rsidR="00147BE3" w:rsidRPr="00147BE3" w:rsidRDefault="00147BE3" w:rsidP="00A20B6E"/>
        </w:tc>
      </w:tr>
      <w:tr w:rsidR="00CA3636" w14:paraId="68813632" w14:textId="77777777" w:rsidTr="00A20B6E">
        <w:tc>
          <w:tcPr>
            <w:tcW w:w="1555" w:type="dxa"/>
          </w:tcPr>
          <w:p w14:paraId="165C4C4B" w14:textId="3AFF60B3" w:rsidR="00017739" w:rsidRPr="009F7746" w:rsidRDefault="00017739" w:rsidP="00A20B6E">
            <w:pPr>
              <w:pStyle w:val="ListParagraph"/>
              <w:numPr>
                <w:ilvl w:val="0"/>
                <w:numId w:val="2"/>
              </w:numPr>
            </w:pPr>
            <w:r>
              <w:t xml:space="preserve">Licensing </w:t>
            </w:r>
          </w:p>
        </w:tc>
        <w:tc>
          <w:tcPr>
            <w:tcW w:w="7795" w:type="dxa"/>
          </w:tcPr>
          <w:p w14:paraId="15A635F4" w14:textId="557CF242" w:rsidR="00CA3636" w:rsidRDefault="00147BE3" w:rsidP="00A20B6E">
            <w:r>
              <w:t>It is unclear when the Coffee Mill license will be discussed (see August Minutes)</w:t>
            </w:r>
          </w:p>
          <w:p w14:paraId="6DE79663" w14:textId="0680C8DB" w:rsidR="00147BE3" w:rsidRPr="00147BE3" w:rsidRDefault="00147BE3" w:rsidP="00A20B6E"/>
        </w:tc>
      </w:tr>
      <w:tr w:rsidR="00CA3636" w14:paraId="14EF913A" w14:textId="77777777" w:rsidTr="00A20B6E">
        <w:tc>
          <w:tcPr>
            <w:tcW w:w="1555" w:type="dxa"/>
          </w:tcPr>
          <w:p w14:paraId="4008FB19" w14:textId="4803866F" w:rsidR="00CA3636" w:rsidRPr="009F7746" w:rsidRDefault="009F7746" w:rsidP="00A20B6E">
            <w:pPr>
              <w:pStyle w:val="ListParagraph"/>
              <w:numPr>
                <w:ilvl w:val="0"/>
                <w:numId w:val="2"/>
              </w:numPr>
            </w:pPr>
            <w:r w:rsidRPr="009F7746">
              <w:t>AOB</w:t>
            </w:r>
          </w:p>
        </w:tc>
        <w:tc>
          <w:tcPr>
            <w:tcW w:w="7795" w:type="dxa"/>
          </w:tcPr>
          <w:p w14:paraId="53E5590C" w14:textId="3044AE44" w:rsidR="00010301" w:rsidRDefault="00010301" w:rsidP="00A20B6E">
            <w:r>
              <w:t>No items raised</w:t>
            </w:r>
          </w:p>
          <w:p w14:paraId="5782B986" w14:textId="125B4EA9" w:rsidR="00CA3636" w:rsidRPr="00010301" w:rsidRDefault="000C72D6" w:rsidP="00A20B6E">
            <w:r w:rsidRPr="00010301">
              <w:t>Meeting closed at 20.25</w:t>
            </w:r>
          </w:p>
          <w:p w14:paraId="3EBAC94E" w14:textId="77777777" w:rsidR="00E135DA" w:rsidRDefault="000C72D6" w:rsidP="00A20B6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Next meeting at 19.00, Wednesday </w:t>
            </w:r>
            <w:r w:rsidR="00010301">
              <w:rPr>
                <w:b/>
                <w:bCs/>
              </w:rPr>
              <w:t>25 October</w:t>
            </w:r>
            <w:r w:rsidR="00E135DA">
              <w:rPr>
                <w:b/>
                <w:bCs/>
              </w:rPr>
              <w:t xml:space="preserve">. </w:t>
            </w:r>
          </w:p>
          <w:p w14:paraId="4676932C" w14:textId="36DF7380" w:rsidR="000C72D6" w:rsidRDefault="00E135DA" w:rsidP="00A20B6E">
            <w:pPr>
              <w:rPr>
                <w:b/>
                <w:bCs/>
              </w:rPr>
            </w:pPr>
            <w:r>
              <w:rPr>
                <w:b/>
                <w:bCs/>
              </w:rPr>
              <w:t>Discussion topic: Membership</w:t>
            </w:r>
          </w:p>
          <w:p w14:paraId="3395CD3E" w14:textId="55DE2677" w:rsidR="00010301" w:rsidRDefault="00010301" w:rsidP="00A20B6E">
            <w:pPr>
              <w:rPr>
                <w:b/>
                <w:bCs/>
              </w:rPr>
            </w:pPr>
          </w:p>
        </w:tc>
      </w:tr>
    </w:tbl>
    <w:p w14:paraId="76267E7E" w14:textId="6FAF2EC8" w:rsidR="00256AC6" w:rsidRDefault="00256AC6" w:rsidP="00061554"/>
    <w:sectPr w:rsidR="00256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D2950" w14:textId="77777777" w:rsidR="00133D2C" w:rsidRDefault="00133D2C" w:rsidP="003B21E3">
      <w:pPr>
        <w:spacing w:after="0" w:line="240" w:lineRule="auto"/>
      </w:pPr>
      <w:r>
        <w:separator/>
      </w:r>
    </w:p>
  </w:endnote>
  <w:endnote w:type="continuationSeparator" w:id="0">
    <w:p w14:paraId="3705D69A" w14:textId="77777777" w:rsidR="00133D2C" w:rsidRDefault="00133D2C" w:rsidP="003B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806E7" w14:textId="77777777" w:rsidR="00133D2C" w:rsidRDefault="00133D2C" w:rsidP="003B21E3">
      <w:pPr>
        <w:spacing w:after="0" w:line="240" w:lineRule="auto"/>
      </w:pPr>
      <w:r>
        <w:separator/>
      </w:r>
    </w:p>
  </w:footnote>
  <w:footnote w:type="continuationSeparator" w:id="0">
    <w:p w14:paraId="5177E8CE" w14:textId="77777777" w:rsidR="00133D2C" w:rsidRDefault="00133D2C" w:rsidP="003B2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600C8"/>
    <w:multiLevelType w:val="hybridMultilevel"/>
    <w:tmpl w:val="69F677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C463FF"/>
    <w:multiLevelType w:val="hybridMultilevel"/>
    <w:tmpl w:val="BFA80C0E"/>
    <w:lvl w:ilvl="0" w:tplc="5F5CE69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1066063">
    <w:abstractNumId w:val="1"/>
  </w:num>
  <w:num w:numId="2" w16cid:durableId="449856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69"/>
    <w:rsid w:val="00010301"/>
    <w:rsid w:val="00014452"/>
    <w:rsid w:val="00015632"/>
    <w:rsid w:val="00017739"/>
    <w:rsid w:val="0003534C"/>
    <w:rsid w:val="00061554"/>
    <w:rsid w:val="000813BC"/>
    <w:rsid w:val="000B5308"/>
    <w:rsid w:val="000C72D6"/>
    <w:rsid w:val="000D3E9B"/>
    <w:rsid w:val="000E2FAA"/>
    <w:rsid w:val="00121C3D"/>
    <w:rsid w:val="00127373"/>
    <w:rsid w:val="00133D2C"/>
    <w:rsid w:val="00147124"/>
    <w:rsid w:val="00147BE3"/>
    <w:rsid w:val="00164ED0"/>
    <w:rsid w:val="001B3972"/>
    <w:rsid w:val="001B3BB6"/>
    <w:rsid w:val="001C14E1"/>
    <w:rsid w:val="001D241E"/>
    <w:rsid w:val="001E2F44"/>
    <w:rsid w:val="00226D12"/>
    <w:rsid w:val="00235B2B"/>
    <w:rsid w:val="00244BA0"/>
    <w:rsid w:val="00246B79"/>
    <w:rsid w:val="00256AC6"/>
    <w:rsid w:val="00284B69"/>
    <w:rsid w:val="002D2B54"/>
    <w:rsid w:val="002E4705"/>
    <w:rsid w:val="002F7415"/>
    <w:rsid w:val="003747EB"/>
    <w:rsid w:val="0038670F"/>
    <w:rsid w:val="0039053C"/>
    <w:rsid w:val="003B21E3"/>
    <w:rsid w:val="003B5E78"/>
    <w:rsid w:val="004013C4"/>
    <w:rsid w:val="004024D4"/>
    <w:rsid w:val="004038C2"/>
    <w:rsid w:val="00413AFB"/>
    <w:rsid w:val="0041427D"/>
    <w:rsid w:val="0041435B"/>
    <w:rsid w:val="00415962"/>
    <w:rsid w:val="00442C7E"/>
    <w:rsid w:val="004C1362"/>
    <w:rsid w:val="004D2072"/>
    <w:rsid w:val="004F7351"/>
    <w:rsid w:val="00507DE8"/>
    <w:rsid w:val="00533CEA"/>
    <w:rsid w:val="00541519"/>
    <w:rsid w:val="00580B89"/>
    <w:rsid w:val="0058599B"/>
    <w:rsid w:val="005B5F17"/>
    <w:rsid w:val="005C0B8E"/>
    <w:rsid w:val="005E7CCF"/>
    <w:rsid w:val="005F2299"/>
    <w:rsid w:val="00626953"/>
    <w:rsid w:val="00630851"/>
    <w:rsid w:val="00635EB1"/>
    <w:rsid w:val="00652955"/>
    <w:rsid w:val="00655770"/>
    <w:rsid w:val="0067172C"/>
    <w:rsid w:val="006A38BC"/>
    <w:rsid w:val="00707177"/>
    <w:rsid w:val="00711504"/>
    <w:rsid w:val="007277EE"/>
    <w:rsid w:val="007312A9"/>
    <w:rsid w:val="00774575"/>
    <w:rsid w:val="007747FE"/>
    <w:rsid w:val="007769F1"/>
    <w:rsid w:val="007876DD"/>
    <w:rsid w:val="007A3F76"/>
    <w:rsid w:val="007E4AF9"/>
    <w:rsid w:val="008324C7"/>
    <w:rsid w:val="00840287"/>
    <w:rsid w:val="0084230C"/>
    <w:rsid w:val="008800B4"/>
    <w:rsid w:val="008823DE"/>
    <w:rsid w:val="008B468C"/>
    <w:rsid w:val="008D0211"/>
    <w:rsid w:val="008E0091"/>
    <w:rsid w:val="008E014E"/>
    <w:rsid w:val="008F4320"/>
    <w:rsid w:val="00901755"/>
    <w:rsid w:val="009023B6"/>
    <w:rsid w:val="009062B8"/>
    <w:rsid w:val="009147FF"/>
    <w:rsid w:val="0091639E"/>
    <w:rsid w:val="00923279"/>
    <w:rsid w:val="009344A2"/>
    <w:rsid w:val="00962446"/>
    <w:rsid w:val="009A42FA"/>
    <w:rsid w:val="009B1222"/>
    <w:rsid w:val="009C1881"/>
    <w:rsid w:val="009E1D21"/>
    <w:rsid w:val="009F7746"/>
    <w:rsid w:val="00A01A30"/>
    <w:rsid w:val="00A04D7D"/>
    <w:rsid w:val="00A20B6E"/>
    <w:rsid w:val="00A26192"/>
    <w:rsid w:val="00A32542"/>
    <w:rsid w:val="00A6377C"/>
    <w:rsid w:val="00A65CD7"/>
    <w:rsid w:val="00A76D40"/>
    <w:rsid w:val="00AB6B58"/>
    <w:rsid w:val="00AC6347"/>
    <w:rsid w:val="00AF53F2"/>
    <w:rsid w:val="00B07E7C"/>
    <w:rsid w:val="00B12957"/>
    <w:rsid w:val="00B16672"/>
    <w:rsid w:val="00B22391"/>
    <w:rsid w:val="00B27430"/>
    <w:rsid w:val="00B450D7"/>
    <w:rsid w:val="00B54F4A"/>
    <w:rsid w:val="00B61705"/>
    <w:rsid w:val="00B64C9D"/>
    <w:rsid w:val="00BA2F5E"/>
    <w:rsid w:val="00BA6896"/>
    <w:rsid w:val="00BD74D3"/>
    <w:rsid w:val="00C015CC"/>
    <w:rsid w:val="00C0312E"/>
    <w:rsid w:val="00C913D1"/>
    <w:rsid w:val="00CA3636"/>
    <w:rsid w:val="00CF19B7"/>
    <w:rsid w:val="00CF2027"/>
    <w:rsid w:val="00D066B1"/>
    <w:rsid w:val="00D13599"/>
    <w:rsid w:val="00D26387"/>
    <w:rsid w:val="00D34A9A"/>
    <w:rsid w:val="00D6533A"/>
    <w:rsid w:val="00E135DA"/>
    <w:rsid w:val="00E40DE0"/>
    <w:rsid w:val="00E513CA"/>
    <w:rsid w:val="00E52C69"/>
    <w:rsid w:val="00E70A6C"/>
    <w:rsid w:val="00E9585F"/>
    <w:rsid w:val="00ED4202"/>
    <w:rsid w:val="00F42D4F"/>
    <w:rsid w:val="00F63C26"/>
    <w:rsid w:val="00F91807"/>
    <w:rsid w:val="00FC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E98F5E"/>
  <w15:chartTrackingRefBased/>
  <w15:docId w15:val="{9C0D47C7-C92F-4BC4-996B-FB2F9269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1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B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6A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A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A3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Fairbairn - Research England UKRI</dc:creator>
  <cp:keywords/>
  <dc:description/>
  <cp:lastModifiedBy>Paul Beswick</cp:lastModifiedBy>
  <cp:revision>2</cp:revision>
  <dcterms:created xsi:type="dcterms:W3CDTF">2023-10-11T20:56:00Z</dcterms:created>
  <dcterms:modified xsi:type="dcterms:W3CDTF">2023-10-11T20:56:00Z</dcterms:modified>
</cp:coreProperties>
</file>